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C87F" w14:textId="77777777" w:rsidR="002818F1" w:rsidRDefault="002818F1" w:rsidP="002818F1">
      <w:pPr>
        <w:rPr>
          <w:rFonts w:ascii="Aptos" w:eastAsia="Times New Roman" w:hAnsi="Aptos" w:cs="Arial"/>
          <w:sz w:val="32"/>
          <w:szCs w:val="32"/>
        </w:rPr>
      </w:pPr>
    </w:p>
    <w:p w14:paraId="287FF4AA" w14:textId="77777777" w:rsidR="002818F1" w:rsidRDefault="002818F1" w:rsidP="002818F1">
      <w:pPr>
        <w:rPr>
          <w:rFonts w:ascii="Aptos" w:eastAsia="Times New Roman" w:hAnsi="Aptos" w:cs="Arial"/>
          <w:sz w:val="32"/>
          <w:szCs w:val="32"/>
        </w:rPr>
      </w:pPr>
    </w:p>
    <w:p w14:paraId="74536469" w14:textId="147321AD" w:rsidR="002818F1" w:rsidRDefault="002818F1" w:rsidP="002818F1">
      <w:pPr>
        <w:rPr>
          <w:rFonts w:ascii="Aptos" w:eastAsia="Times New Roman" w:hAnsi="Aptos" w:cs="Arial"/>
          <w:sz w:val="32"/>
          <w:szCs w:val="32"/>
        </w:rPr>
      </w:pPr>
    </w:p>
    <w:p w14:paraId="001F35A0" w14:textId="0CA66FCD" w:rsidR="002818F1" w:rsidRDefault="002818F1" w:rsidP="002818F1">
      <w:pPr>
        <w:rPr>
          <w:rFonts w:ascii="Aptos" w:eastAsia="Times New Roman" w:hAnsi="Aptos" w:cs="Times New Roman"/>
          <w:color w:val="1C3564"/>
          <w:sz w:val="32"/>
          <w:szCs w:val="32"/>
        </w:rPr>
      </w:pPr>
      <w:r w:rsidRPr="002818F1">
        <w:rPr>
          <w:rFonts w:ascii="Aptos" w:eastAsia="Times New Roman" w:hAnsi="Aptos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EA3C24" wp14:editId="609D2E85">
            <wp:simplePos x="0" y="0"/>
            <wp:positionH relativeFrom="column">
              <wp:posOffset>4079875</wp:posOffset>
            </wp:positionH>
            <wp:positionV relativeFrom="paragraph">
              <wp:posOffset>96850</wp:posOffset>
            </wp:positionV>
            <wp:extent cx="1411731" cy="988212"/>
            <wp:effectExtent l="0" t="0" r="0" b="2540"/>
            <wp:wrapNone/>
            <wp:docPr id="3083320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32091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1731" cy="98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8F1">
        <w:rPr>
          <w:rFonts w:ascii="Aptos" w:eastAsia="Times New Roman" w:hAnsi="Aptos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D2549" wp14:editId="2718DE8B">
                <wp:simplePos x="0" y="0"/>
                <wp:positionH relativeFrom="column">
                  <wp:posOffset>3961765</wp:posOffset>
                </wp:positionH>
                <wp:positionV relativeFrom="paragraph">
                  <wp:posOffset>108280</wp:posOffset>
                </wp:positionV>
                <wp:extent cx="0" cy="822960"/>
                <wp:effectExtent l="50800" t="25400" r="63500" b="78740"/>
                <wp:wrapNone/>
                <wp:docPr id="1988739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909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95pt,8.55pt" to="311.9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2A25F0" w:rsidRPr="002818F1">
        <w:rPr>
          <w:rFonts w:ascii="Aptos" w:eastAsia="Times New Roman" w:hAnsi="Aptos" w:cs="Arial"/>
          <w:sz w:val="32"/>
          <w:szCs w:val="32"/>
        </w:rPr>
        <w:t xml:space="preserve">OFFICIAL </w:t>
      </w:r>
      <w:r w:rsidR="000D1A71">
        <w:rPr>
          <w:rFonts w:ascii="Aptos" w:eastAsia="Times New Roman" w:hAnsi="Aptos" w:cs="Arial"/>
          <w:sz w:val="32"/>
          <w:szCs w:val="32"/>
        </w:rPr>
        <w:t>NYSAC</w:t>
      </w:r>
      <w:r w:rsidR="000F473A">
        <w:rPr>
          <w:rFonts w:ascii="Aptos" w:eastAsia="Times New Roman" w:hAnsi="Aptos" w:cs="Arial"/>
          <w:sz w:val="32"/>
          <w:szCs w:val="32"/>
        </w:rPr>
        <w:t xml:space="preserve"> ANNOUNCEMNT</w:t>
      </w:r>
    </w:p>
    <w:p w14:paraId="1D7BEF87" w14:textId="17100A8A" w:rsidR="002A25F0" w:rsidRPr="00CA0E54" w:rsidRDefault="002A25F0" w:rsidP="002818F1">
      <w:pPr>
        <w:rPr>
          <w:rFonts w:ascii="Aptos" w:eastAsia="Times New Roman" w:hAnsi="Aptos" w:cs="Times New Roman"/>
          <w:color w:val="FF0000"/>
          <w:sz w:val="32"/>
          <w:szCs w:val="32"/>
        </w:rPr>
      </w:pPr>
      <w:r w:rsidRPr="002A25F0">
        <w:rPr>
          <w:rFonts w:ascii="Aptos" w:eastAsia="Times New Roman" w:hAnsi="Aptos" w:cs="Arial"/>
          <w:color w:val="000000"/>
          <w:sz w:val="22"/>
          <w:szCs w:val="22"/>
        </w:rPr>
        <w:t xml:space="preserve">To: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>New York</w:t>
      </w:r>
      <w:r w:rsidR="00DB1D22" w:rsidRPr="00CA0E54">
        <w:rPr>
          <w:rFonts w:ascii="Aptos" w:eastAsia="Times New Roman" w:hAnsi="Aptos" w:cs="Arial"/>
          <w:color w:val="FF0000"/>
          <w:sz w:val="22"/>
          <w:szCs w:val="22"/>
        </w:rPr>
        <w:t xml:space="preserve"> Cou</w:t>
      </w:r>
      <w:r w:rsidR="00CA0E54" w:rsidRPr="00CA0E54">
        <w:rPr>
          <w:rFonts w:ascii="Aptos" w:eastAsia="Times New Roman" w:hAnsi="Aptos" w:cs="Arial"/>
          <w:color w:val="FF0000"/>
          <w:sz w:val="22"/>
          <w:szCs w:val="22"/>
        </w:rPr>
        <w:t>n</w:t>
      </w:r>
      <w:r w:rsidR="00DB1D22" w:rsidRPr="00CA0E54">
        <w:rPr>
          <w:rFonts w:ascii="Aptos" w:eastAsia="Times New Roman" w:hAnsi="Aptos" w:cs="Arial"/>
          <w:color w:val="FF0000"/>
          <w:sz w:val="22"/>
          <w:szCs w:val="22"/>
        </w:rPr>
        <w:t>ties</w:t>
      </w:r>
    </w:p>
    <w:p w14:paraId="36A0CA36" w14:textId="0E4BFDBE" w:rsidR="002A25F0" w:rsidRPr="002A25F0" w:rsidRDefault="002A25F0" w:rsidP="002818F1">
      <w:pPr>
        <w:rPr>
          <w:rFonts w:ascii="Aptos" w:eastAsia="Times New Roman" w:hAnsi="Aptos" w:cs="Times New Roman"/>
          <w:color w:val="000000"/>
        </w:rPr>
      </w:pPr>
      <w:r w:rsidRPr="002A25F0">
        <w:rPr>
          <w:rFonts w:ascii="Aptos" w:eastAsia="Times New Roman" w:hAnsi="Aptos" w:cs="Arial"/>
          <w:color w:val="000000"/>
          <w:sz w:val="22"/>
          <w:szCs w:val="22"/>
        </w:rPr>
        <w:t xml:space="preserve">From: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 xml:space="preserve">Steve </w:t>
      </w:r>
      <w:proofErr w:type="spellStart"/>
      <w:r w:rsidR="000D1A71">
        <w:rPr>
          <w:rFonts w:ascii="Aptos" w:eastAsia="Times New Roman" w:hAnsi="Aptos" w:cs="Arial"/>
          <w:color w:val="FF0000"/>
          <w:sz w:val="22"/>
          <w:szCs w:val="22"/>
        </w:rPr>
        <w:t>Acquario</w:t>
      </w:r>
      <w:proofErr w:type="spellEnd"/>
      <w:r w:rsidRPr="00CA0E54">
        <w:rPr>
          <w:rFonts w:ascii="Aptos" w:eastAsia="Times New Roman" w:hAnsi="Aptos" w:cs="Arial"/>
          <w:color w:val="FF0000"/>
          <w:sz w:val="22"/>
          <w:szCs w:val="22"/>
        </w:rPr>
        <w:t xml:space="preserve">, </w:t>
      </w:r>
      <w:r w:rsidR="00CA0E54" w:rsidRPr="00CA0E54">
        <w:rPr>
          <w:rFonts w:ascii="Aptos" w:eastAsia="Times New Roman" w:hAnsi="Aptos" w:cs="Arial"/>
          <w:color w:val="FF0000"/>
          <w:sz w:val="22"/>
          <w:szCs w:val="22"/>
        </w:rPr>
        <w:t>Executive</w:t>
      </w:r>
      <w:r w:rsidRPr="00CA0E54">
        <w:rPr>
          <w:rFonts w:ascii="Aptos" w:eastAsia="Times New Roman" w:hAnsi="Aptos" w:cs="Arial"/>
          <w:color w:val="FF0000"/>
          <w:sz w:val="22"/>
          <w:szCs w:val="22"/>
        </w:rPr>
        <w:t xml:space="preserve"> Director</w:t>
      </w:r>
      <w:r w:rsidRPr="000D1A71">
        <w:rPr>
          <w:rFonts w:ascii="Aptos" w:eastAsia="Times New Roman" w:hAnsi="Aptos" w:cs="Arial"/>
          <w:color w:val="FF0000"/>
          <w:sz w:val="22"/>
          <w:szCs w:val="22"/>
        </w:rPr>
        <w:t xml:space="preserve">, </w:t>
      </w:r>
      <w:r w:rsidR="000D1A71" w:rsidRPr="000D1A71">
        <w:rPr>
          <w:rFonts w:ascii="Aptos" w:eastAsia="Times New Roman" w:hAnsi="Aptos" w:cs="Arial"/>
          <w:color w:val="FF0000"/>
          <w:sz w:val="22"/>
          <w:szCs w:val="22"/>
        </w:rPr>
        <w:t>NYSAC</w:t>
      </w:r>
    </w:p>
    <w:p w14:paraId="00206F61" w14:textId="77777777" w:rsidR="002A25F0" w:rsidRDefault="002A25F0" w:rsidP="002818F1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2A25F0">
        <w:rPr>
          <w:rFonts w:ascii="Aptos" w:eastAsia="Times New Roman" w:hAnsi="Aptos" w:cs="Arial"/>
          <w:color w:val="000000"/>
          <w:sz w:val="22"/>
          <w:szCs w:val="22"/>
        </w:rPr>
        <w:t>Subject: NACo Public Promise Procurement’s Cost-Saving</w:t>
      </w:r>
      <w:r>
        <w:rPr>
          <w:rFonts w:ascii="Aptos" w:eastAsia="Times New Roman" w:hAnsi="Aptos" w:cs="Arial"/>
          <w:color w:val="000000"/>
          <w:sz w:val="22"/>
          <w:szCs w:val="22"/>
        </w:rPr>
        <w:t xml:space="preserve">s &amp; </w:t>
      </w:r>
    </w:p>
    <w:p w14:paraId="517A4DFC" w14:textId="096FD6FB" w:rsidR="002A25F0" w:rsidRPr="002A25F0" w:rsidRDefault="002818F1" w:rsidP="002818F1">
      <w:pPr>
        <w:rPr>
          <w:rFonts w:ascii="Aptos" w:eastAsia="Times New Roman" w:hAnsi="Aptos" w:cs="Arial"/>
          <w:color w:val="000000"/>
          <w:sz w:val="22"/>
          <w:szCs w:val="22"/>
        </w:rPr>
      </w:pPr>
      <w:r>
        <w:rPr>
          <w:rFonts w:ascii="Aptos" w:eastAsia="Times New Roman" w:hAnsi="Aptos" w:cs="Arial"/>
          <w:color w:val="000000"/>
          <w:sz w:val="22"/>
          <w:szCs w:val="22"/>
        </w:rPr>
        <w:t xml:space="preserve">                  </w:t>
      </w:r>
      <w:r w:rsidR="00955DF1">
        <w:rPr>
          <w:rFonts w:ascii="Aptos" w:eastAsia="Times New Roman" w:hAnsi="Aptos" w:cs="Arial"/>
          <w:color w:val="000000"/>
          <w:sz w:val="22"/>
          <w:szCs w:val="22"/>
        </w:rPr>
        <w:t xml:space="preserve"> </w:t>
      </w:r>
      <w:r w:rsidR="002A25F0" w:rsidRPr="002A25F0">
        <w:rPr>
          <w:rFonts w:ascii="Aptos" w:eastAsia="Times New Roman" w:hAnsi="Aptos" w:cs="Arial"/>
          <w:color w:val="000000"/>
          <w:sz w:val="22"/>
          <w:szCs w:val="22"/>
        </w:rPr>
        <w:t>Value</w:t>
      </w:r>
      <w:r w:rsidR="002A25F0">
        <w:rPr>
          <w:rFonts w:ascii="Aptos" w:eastAsia="Times New Roman" w:hAnsi="Aptos" w:cs="Arial"/>
          <w:color w:val="000000"/>
          <w:sz w:val="22"/>
          <w:szCs w:val="22"/>
        </w:rPr>
        <w:t>-Added Solutions</w:t>
      </w:r>
      <w:r w:rsidR="002A25F0" w:rsidRPr="002A25F0">
        <w:rPr>
          <w:rFonts w:ascii="Aptos" w:eastAsia="Times New Roman" w:hAnsi="Aptos" w:cs="Arial"/>
          <w:color w:val="000000"/>
          <w:sz w:val="22"/>
          <w:szCs w:val="22"/>
        </w:rPr>
        <w:t xml:space="preserve"> for Communities</w:t>
      </w:r>
    </w:p>
    <w:p w14:paraId="2B38854F" w14:textId="77777777" w:rsidR="002818F1" w:rsidRPr="00C7276F" w:rsidRDefault="002818F1" w:rsidP="002A25F0">
      <w:pPr>
        <w:rPr>
          <w:rFonts w:ascii="Aptos" w:eastAsia="Times New Roman" w:hAnsi="Aptos" w:cs="Times New Roman"/>
          <w:color w:val="FF0000"/>
        </w:rPr>
      </w:pPr>
    </w:p>
    <w:p w14:paraId="0FCA70F9" w14:textId="77777777" w:rsidR="002818F1" w:rsidRDefault="002818F1" w:rsidP="002A25F0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4B6C4141" w14:textId="7AF7231D" w:rsidR="0009518B" w:rsidRPr="0009518B" w:rsidRDefault="0009518B" w:rsidP="0009518B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As a dedicated partner in advancing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>New York</w:t>
      </w:r>
      <w:r w:rsidRPr="0009518B">
        <w:rPr>
          <w:rFonts w:ascii="Aptos" w:eastAsia="Times New Roman" w:hAnsi="Aptos" w:cs="Arial"/>
          <w:color w:val="FF0000"/>
          <w:sz w:val="22"/>
          <w:szCs w:val="22"/>
        </w:rPr>
        <w:t xml:space="preserve"> 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counties, I’m excited to announce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>NYSAC’s</w:t>
      </w:r>
      <w:r w:rsidRPr="0009518B">
        <w:rPr>
          <w:rFonts w:ascii="Aptos" w:eastAsia="Times New Roman" w:hAnsi="Aptos" w:cs="Arial"/>
          <w:color w:val="FF0000"/>
          <w:sz w:val="22"/>
          <w:szCs w:val="22"/>
        </w:rPr>
        <w:t xml:space="preserve"> 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>new collaboration with the National Association of Counties’ Public Promise Procurement (NACo PPP)</w:t>
      </w:r>
      <w:r w:rsidR="008264FB">
        <w:rPr>
          <w:rFonts w:ascii="Aptos" w:eastAsia="Times New Roman" w:hAnsi="Aptos" w:cs="Arial"/>
          <w:color w:val="000000"/>
          <w:sz w:val="22"/>
          <w:szCs w:val="22"/>
        </w:rPr>
        <w:t xml:space="preserve"> enterprise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. This partnership provides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>New York</w:t>
      </w:r>
      <w:r w:rsidRPr="008264FB">
        <w:rPr>
          <w:rFonts w:ascii="Aptos" w:eastAsia="Times New Roman" w:hAnsi="Aptos" w:cs="Arial"/>
          <w:color w:val="FF0000"/>
          <w:sz w:val="22"/>
          <w:szCs w:val="22"/>
        </w:rPr>
        <w:t xml:space="preserve"> 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>counties with a transparent, efficient, and cost-effective solution for purchasing goods and services.</w:t>
      </w:r>
    </w:p>
    <w:p w14:paraId="13104098" w14:textId="77777777" w:rsidR="0009518B" w:rsidRPr="0009518B" w:rsidRDefault="0009518B" w:rsidP="0009518B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718AC2DC" w14:textId="698AFBDB" w:rsidR="0009518B" w:rsidRPr="0009518B" w:rsidRDefault="0009518B" w:rsidP="0009518B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Through this collaboration,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>NYSAC</w:t>
      </w:r>
      <w:r w:rsidRPr="008264FB">
        <w:rPr>
          <w:rFonts w:ascii="Aptos" w:eastAsia="Times New Roman" w:hAnsi="Aptos" w:cs="Arial"/>
          <w:color w:val="FF0000"/>
          <w:sz w:val="22"/>
          <w:szCs w:val="22"/>
        </w:rPr>
        <w:t xml:space="preserve"> 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reaffirms its commitment to supporting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>New York</w:t>
      </w:r>
      <w:r w:rsidRPr="00C6537B">
        <w:rPr>
          <w:rFonts w:ascii="Aptos" w:eastAsia="Times New Roman" w:hAnsi="Aptos" w:cs="Arial"/>
          <w:color w:val="FF0000"/>
          <w:sz w:val="22"/>
          <w:szCs w:val="22"/>
        </w:rPr>
        <w:t xml:space="preserve"> 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counties by expanding access to NACo PPP’s innovative procurement model. As a participating agency, </w:t>
      </w:r>
      <w:r w:rsidR="00C2405C">
        <w:rPr>
          <w:rFonts w:ascii="Aptos" w:eastAsia="Times New Roman" w:hAnsi="Aptos" w:cs="Arial"/>
          <w:color w:val="000000"/>
          <w:sz w:val="22"/>
          <w:szCs w:val="22"/>
        </w:rPr>
        <w:t>public agencies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 gain exclusive access to single-award contracts with </w:t>
      </w:r>
      <w:r w:rsidR="00AA19BF">
        <w:rPr>
          <w:rFonts w:ascii="Aptos" w:eastAsia="Times New Roman" w:hAnsi="Aptos" w:cs="Arial"/>
          <w:color w:val="000000"/>
          <w:sz w:val="22"/>
          <w:szCs w:val="22"/>
        </w:rPr>
        <w:t>premier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 suppliers through a unique lead public agency (LPA) model. Every contract is carefully vetted by an advisory committee of public-sector procurement professionals, ensuring compliance with RFP and competitive-bidding requirements while eliminating administrative burdens.</w:t>
      </w:r>
    </w:p>
    <w:p w14:paraId="7362623D" w14:textId="77777777" w:rsidR="0009518B" w:rsidRPr="0009518B" w:rsidRDefault="0009518B" w:rsidP="0009518B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205FA2CB" w14:textId="114A1C8E" w:rsidR="0009518B" w:rsidRPr="0009518B" w:rsidRDefault="0009518B" w:rsidP="0009518B">
      <w:pPr>
        <w:rPr>
          <w:rFonts w:ascii="Aptos" w:eastAsia="Times New Roman" w:hAnsi="Aptos" w:cs="Arial"/>
          <w:color w:val="000000"/>
          <w:sz w:val="22"/>
          <w:szCs w:val="22"/>
        </w:rPr>
      </w:pP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Beyond cost savings and streamlined procurement, </w:t>
      </w:r>
      <w:r w:rsidR="000D1A71">
        <w:rPr>
          <w:rFonts w:ascii="Aptos" w:eastAsia="Times New Roman" w:hAnsi="Aptos" w:cs="Arial"/>
          <w:color w:val="FF0000"/>
          <w:sz w:val="22"/>
          <w:szCs w:val="22"/>
        </w:rPr>
        <w:t>New York</w:t>
      </w:r>
      <w:r w:rsidRPr="00C6537B">
        <w:rPr>
          <w:rFonts w:ascii="Aptos" w:eastAsia="Times New Roman" w:hAnsi="Aptos" w:cs="Arial"/>
          <w:color w:val="FF0000"/>
          <w:sz w:val="22"/>
          <w:szCs w:val="22"/>
        </w:rPr>
        <w:t xml:space="preserve"> </w:t>
      </w:r>
      <w:r w:rsidRPr="0009518B">
        <w:rPr>
          <w:rFonts w:ascii="Aptos" w:eastAsia="Times New Roman" w:hAnsi="Aptos" w:cs="Arial"/>
          <w:color w:val="000000"/>
          <w:sz w:val="22"/>
          <w:szCs w:val="22"/>
        </w:rPr>
        <w:t>counties and their taxpayers also benefit from NACo PPP’s reinvestment in local communities through NACo’s various programs and initiatives.</w:t>
      </w:r>
    </w:p>
    <w:p w14:paraId="0FF4F721" w14:textId="77777777" w:rsidR="0009518B" w:rsidRPr="0009518B" w:rsidRDefault="0009518B" w:rsidP="0009518B">
      <w:pPr>
        <w:rPr>
          <w:rFonts w:ascii="Aptos" w:eastAsia="Times New Roman" w:hAnsi="Aptos" w:cs="Arial"/>
          <w:color w:val="000000"/>
          <w:sz w:val="22"/>
          <w:szCs w:val="22"/>
        </w:rPr>
      </w:pPr>
    </w:p>
    <w:p w14:paraId="70EA21A5" w14:textId="78D8B92B" w:rsidR="002A25F0" w:rsidRPr="002A25F0" w:rsidRDefault="0009518B" w:rsidP="0009518B">
      <w:pPr>
        <w:rPr>
          <w:rFonts w:ascii="Aptos" w:hAnsi="Aptos"/>
          <w:sz w:val="22"/>
          <w:szCs w:val="22"/>
        </w:rPr>
      </w:pPr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To learn more about NACo Public Promise Procurement, explore available contracts and suppliers, or register as a participating agency, visit </w:t>
      </w:r>
      <w:hyperlink r:id="rId10" w:history="1">
        <w:r w:rsidRPr="0009518B">
          <w:rPr>
            <w:rStyle w:val="Hyperlink"/>
            <w:rFonts w:ascii="Aptos" w:eastAsia="Times New Roman" w:hAnsi="Aptos" w:cs="Arial"/>
            <w:sz w:val="22"/>
            <w:szCs w:val="22"/>
          </w:rPr>
          <w:t>publicpromiseprocurement.org</w:t>
        </w:r>
      </w:hyperlink>
      <w:r w:rsidRPr="0009518B">
        <w:rPr>
          <w:rFonts w:ascii="Aptos" w:eastAsia="Times New Roman" w:hAnsi="Aptos" w:cs="Arial"/>
          <w:color w:val="000000"/>
          <w:sz w:val="22"/>
          <w:szCs w:val="22"/>
        </w:rPr>
        <w:t xml:space="preserve"> or the </w:t>
      </w:r>
      <w:r w:rsidRPr="0009518B">
        <w:rPr>
          <w:rFonts w:ascii="Aptos" w:eastAsia="Times New Roman" w:hAnsi="Aptos" w:cs="Arial"/>
          <w:color w:val="FF0000"/>
          <w:sz w:val="22"/>
          <w:szCs w:val="22"/>
        </w:rPr>
        <w:t>state association’s webpage for PPP.</w:t>
      </w:r>
    </w:p>
    <w:sectPr w:rsidR="002A25F0" w:rsidRPr="002A25F0" w:rsidSect="004D7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8DF22" w14:textId="77777777" w:rsidR="00C24854" w:rsidRDefault="00C24854" w:rsidP="004D7046">
      <w:r>
        <w:separator/>
      </w:r>
    </w:p>
  </w:endnote>
  <w:endnote w:type="continuationSeparator" w:id="0">
    <w:p w14:paraId="4FCE360A" w14:textId="77777777" w:rsidR="00C24854" w:rsidRDefault="00C24854" w:rsidP="004D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1EBD" w14:textId="77777777" w:rsidR="00546C78" w:rsidRDefault="00546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6680" w14:textId="300D0AC9" w:rsidR="00837728" w:rsidRDefault="0083772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F639875" wp14:editId="5AF235EF">
              <wp:simplePos x="0" y="0"/>
              <wp:positionH relativeFrom="margin">
                <wp:align>center</wp:align>
              </wp:positionH>
              <wp:positionV relativeFrom="paragraph">
                <wp:posOffset>83185</wp:posOffset>
              </wp:positionV>
              <wp:extent cx="2360930" cy="1404620"/>
              <wp:effectExtent l="0" t="0" r="15240" b="26035"/>
              <wp:wrapSquare wrapText="bothSides"/>
              <wp:docPr id="12155339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546F0" w14:textId="2ACD91DE" w:rsidR="00837728" w:rsidRPr="00DB1D22" w:rsidRDefault="00837728" w:rsidP="00837728">
                          <w:pPr>
                            <w:rPr>
                              <w:color w:val="FF0000"/>
                            </w:rPr>
                          </w:pPr>
                          <w:r w:rsidRPr="00DB1D22">
                            <w:rPr>
                              <w:color w:val="FF0000"/>
                            </w:rPr>
                            <w:t xml:space="preserve">State Association </w:t>
                          </w:r>
                          <w:r>
                            <w:rPr>
                              <w:color w:val="FF0000"/>
                            </w:rPr>
                            <w:t>Footer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6398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6.5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FW/lHNsAAAAHAQAADwAAAAAAAAAAAAAAAABuBAAAZHJzL2Rvd25yZXYueG1sUEsFBgAAAAAEAAQA&#10;8wAAAHYFAAAAAA==&#10;">
              <v:textbox style="mso-fit-shape-to-text:t">
                <w:txbxContent>
                  <w:p w14:paraId="594546F0" w14:textId="2ACD91DE" w:rsidR="00837728" w:rsidRPr="00DB1D22" w:rsidRDefault="00837728" w:rsidP="00837728">
                    <w:pPr>
                      <w:rPr>
                        <w:color w:val="FF0000"/>
                      </w:rPr>
                    </w:pPr>
                    <w:r w:rsidRPr="00DB1D22">
                      <w:rPr>
                        <w:color w:val="FF0000"/>
                      </w:rPr>
                      <w:t xml:space="preserve">State Association </w:t>
                    </w:r>
                    <w:r>
                      <w:rPr>
                        <w:color w:val="FF0000"/>
                      </w:rPr>
                      <w:t>Footer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4E222" w14:textId="77777777" w:rsidR="00546C78" w:rsidRDefault="00546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6B4EF" w14:textId="77777777" w:rsidR="00C24854" w:rsidRDefault="00C24854" w:rsidP="004D7046">
      <w:r>
        <w:separator/>
      </w:r>
    </w:p>
  </w:footnote>
  <w:footnote w:type="continuationSeparator" w:id="0">
    <w:p w14:paraId="53292BD6" w14:textId="77777777" w:rsidR="00C24854" w:rsidRDefault="00C24854" w:rsidP="004D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CABB0" w14:textId="43256CB9" w:rsidR="00546C78" w:rsidRDefault="00000000">
    <w:pPr>
      <w:pStyle w:val="Header"/>
    </w:pPr>
    <w:r>
      <w:rPr>
        <w:noProof/>
      </w:rPr>
      <w:pict w14:anchorId="0DC8DF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51.2pt;height:157.9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6C80" w14:textId="0E87C283" w:rsidR="004D7046" w:rsidRDefault="00000000">
    <w:pPr>
      <w:pStyle w:val="Header"/>
    </w:pPr>
    <w:r>
      <w:rPr>
        <w:noProof/>
      </w:rPr>
      <w:pict w14:anchorId="093DDE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51.2pt;height:157.9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DB1D22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F62A3E" wp14:editId="492CF0B4">
              <wp:simplePos x="0" y="0"/>
              <wp:positionH relativeFrom="column">
                <wp:posOffset>1769745</wp:posOffset>
              </wp:positionH>
              <wp:positionV relativeFrom="paragraph">
                <wp:posOffset>-741045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4C75D" w14:textId="53F779A4" w:rsidR="00DB1D22" w:rsidRPr="00DB1D22" w:rsidRDefault="00DB1D22">
                          <w:pPr>
                            <w:rPr>
                              <w:color w:val="FF0000"/>
                            </w:rPr>
                          </w:pPr>
                          <w:r w:rsidRPr="00DB1D22">
                            <w:rPr>
                              <w:color w:val="FF0000"/>
                            </w:rPr>
                            <w:t>State Association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F62A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-58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PvTgzzfAAAADAEAAA8AAAAAAAAAAAAAAAAAawQAAGRycy9kb3ducmV2LnhtbFBLBQYAAAAABAAE&#10;APMAAAB3BQAAAAA=&#10;">
              <v:textbox style="mso-fit-shape-to-text:t">
                <w:txbxContent>
                  <w:p w14:paraId="48F4C75D" w14:textId="53F779A4" w:rsidR="00DB1D22" w:rsidRPr="00DB1D22" w:rsidRDefault="00DB1D22">
                    <w:pPr>
                      <w:rPr>
                        <w:color w:val="FF0000"/>
                      </w:rPr>
                    </w:pPr>
                    <w:r w:rsidRPr="00DB1D22">
                      <w:rPr>
                        <w:color w:val="FF0000"/>
                      </w:rPr>
                      <w:t>State Association Header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597E" w14:textId="591956F8" w:rsidR="00546C78" w:rsidRDefault="00000000">
    <w:pPr>
      <w:pStyle w:val="Header"/>
    </w:pPr>
    <w:r>
      <w:rPr>
        <w:noProof/>
      </w:rPr>
      <w:pict w14:anchorId="3C2A4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451.2pt;height:157.9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46"/>
    <w:rsid w:val="00062136"/>
    <w:rsid w:val="00063815"/>
    <w:rsid w:val="0009518B"/>
    <w:rsid w:val="000D1A71"/>
    <w:rsid w:val="000F473A"/>
    <w:rsid w:val="0012058E"/>
    <w:rsid w:val="0013602C"/>
    <w:rsid w:val="001C407E"/>
    <w:rsid w:val="001E3D1D"/>
    <w:rsid w:val="001F1B4D"/>
    <w:rsid w:val="001F6D7B"/>
    <w:rsid w:val="002056FA"/>
    <w:rsid w:val="002818F1"/>
    <w:rsid w:val="002A25F0"/>
    <w:rsid w:val="002B0E40"/>
    <w:rsid w:val="002D75BF"/>
    <w:rsid w:val="002E7CC1"/>
    <w:rsid w:val="003164D0"/>
    <w:rsid w:val="0035702F"/>
    <w:rsid w:val="003608B8"/>
    <w:rsid w:val="00441E96"/>
    <w:rsid w:val="00467A01"/>
    <w:rsid w:val="004B597D"/>
    <w:rsid w:val="004D7046"/>
    <w:rsid w:val="00501348"/>
    <w:rsid w:val="005132C1"/>
    <w:rsid w:val="00546C78"/>
    <w:rsid w:val="006166D0"/>
    <w:rsid w:val="006865B8"/>
    <w:rsid w:val="006F3916"/>
    <w:rsid w:val="00783F62"/>
    <w:rsid w:val="008264FB"/>
    <w:rsid w:val="00837728"/>
    <w:rsid w:val="008E1ACB"/>
    <w:rsid w:val="009457B1"/>
    <w:rsid w:val="00955DF1"/>
    <w:rsid w:val="009B5B1E"/>
    <w:rsid w:val="00A10B7E"/>
    <w:rsid w:val="00AA19BF"/>
    <w:rsid w:val="00B42F46"/>
    <w:rsid w:val="00B50323"/>
    <w:rsid w:val="00B525B6"/>
    <w:rsid w:val="00BC0425"/>
    <w:rsid w:val="00C2405C"/>
    <w:rsid w:val="00C24854"/>
    <w:rsid w:val="00C6537B"/>
    <w:rsid w:val="00C7276F"/>
    <w:rsid w:val="00CA0E54"/>
    <w:rsid w:val="00CC6C6F"/>
    <w:rsid w:val="00CF0965"/>
    <w:rsid w:val="00DB1D22"/>
    <w:rsid w:val="00DC1C99"/>
    <w:rsid w:val="00DD0C7F"/>
    <w:rsid w:val="00E36229"/>
    <w:rsid w:val="00F33319"/>
    <w:rsid w:val="00F755D9"/>
    <w:rsid w:val="00F95256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57C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46"/>
  </w:style>
  <w:style w:type="paragraph" w:styleId="Footer">
    <w:name w:val="footer"/>
    <w:basedOn w:val="Normal"/>
    <w:link w:val="FooterChar"/>
    <w:uiPriority w:val="99"/>
    <w:unhideWhenUsed/>
    <w:rsid w:val="004D70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046"/>
  </w:style>
  <w:style w:type="paragraph" w:styleId="BalloonText">
    <w:name w:val="Balloon Text"/>
    <w:basedOn w:val="Normal"/>
    <w:link w:val="BalloonTextChar"/>
    <w:uiPriority w:val="99"/>
    <w:semiHidden/>
    <w:unhideWhenUsed/>
    <w:rsid w:val="004D70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0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25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A2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ublicpromiseprocuremen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398583C87B34A80F78A1C11EAB465" ma:contentTypeVersion="14" ma:contentTypeDescription="Create a new document." ma:contentTypeScope="" ma:versionID="b425100ceffb055b0bcc7c0ae201510e">
  <xsd:schema xmlns:xsd="http://www.w3.org/2001/XMLSchema" xmlns:xs="http://www.w3.org/2001/XMLSchema" xmlns:p="http://schemas.microsoft.com/office/2006/metadata/properties" xmlns:ns2="ebbc2c9f-786f-46ed-acd1-431bb6e49cb1" xmlns:ns3="315a60b4-a278-430a-89b4-ae318d98ba51" targetNamespace="http://schemas.microsoft.com/office/2006/metadata/properties" ma:root="true" ma:fieldsID="f66b0ecea0e1396a924e8605e21a3634" ns2:_="" ns3:_="">
    <xsd:import namespace="ebbc2c9f-786f-46ed-acd1-431bb6e49cb1"/>
    <xsd:import namespace="315a60b4-a278-430a-89b4-ae318d98b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c9f-786f-46ed-acd1-431bb6e4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695a06e-efa7-42fb-8095-ac5154af5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60b4-a278-430a-89b4-ae318d98ba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74160c-d008-4c49-babb-ff2498ba917a}" ma:internalName="TaxCatchAll" ma:showField="CatchAllData" ma:web="315a60b4-a278-430a-89b4-ae318d98b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bc2c9f-786f-46ed-acd1-431bb6e49cb1">
      <Terms xmlns="http://schemas.microsoft.com/office/infopath/2007/PartnerControls"/>
    </lcf76f155ced4ddcb4097134ff3c332f>
    <TaxCatchAll xmlns="315a60b4-a278-430a-89b4-ae318d98ba51" xsi:nil="true"/>
  </documentManagement>
</p:properties>
</file>

<file path=customXml/itemProps1.xml><?xml version="1.0" encoding="utf-8"?>
<ds:datastoreItem xmlns:ds="http://schemas.openxmlformats.org/officeDocument/2006/customXml" ds:itemID="{E7B3A9F1-1AB5-4715-B50F-4B3B1F9A4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B8205-F456-408B-A606-0A1FFADD2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2c9f-786f-46ed-acd1-431bb6e49cb1"/>
    <ds:schemaRef ds:uri="315a60b4-a278-430a-89b4-ae318d98b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63464E-4547-40BD-8480-E60FDA22BD15}">
  <ds:schemaRefs>
    <ds:schemaRef ds:uri="http://schemas.microsoft.com/office/2006/metadata/properties"/>
    <ds:schemaRef ds:uri="http://schemas.microsoft.com/office/infopath/2007/PartnerControls"/>
    <ds:schemaRef ds:uri="ebbc2c9f-786f-46ed-acd1-431bb6e49cb1"/>
    <ds:schemaRef ds:uri="315a60b4-a278-430a-89b4-ae318d98b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1279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NACo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Solomon</dc:creator>
  <cp:keywords/>
  <dc:description/>
  <cp:lastModifiedBy>Spencer Taylor</cp:lastModifiedBy>
  <cp:revision>8</cp:revision>
  <cp:lastPrinted>2025-01-29T18:41:00Z</cp:lastPrinted>
  <dcterms:created xsi:type="dcterms:W3CDTF">2025-02-05T17:33:00Z</dcterms:created>
  <dcterms:modified xsi:type="dcterms:W3CDTF">2025-02-07T15:05:00Z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0x010100E3E398583C87B34A80F78A1C11EAB465</vt:lpwstr>
  </property>
  <property fmtid="{D5CDD505-2E9C-101B-9397-08002B2CF9AE}" pid="3" name="Order">
    <vt:r8>47949600</vt:r8>
  </property>
  <property fmtid="{D5CDD505-2E9C-101B-9397-08002B2CF9AE}" pid="4" name="GrammarlyDocumentId">
    <vt:lpwstr>2eb2fad75b296fc90bdefa092511a9f7ab5ec9bddadc895e8ccfbf8368cbb5f2</vt:lpwstr>
  </property>
</Properties>
</file>