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C87F" w14:textId="77777777" w:rsidR="002818F1" w:rsidRDefault="002818F1" w:rsidP="002818F1">
      <w:pPr>
        <w:rPr>
          <w:rFonts w:ascii="Aptos" w:eastAsia="Times New Roman" w:hAnsi="Aptos" w:cs="Arial"/>
          <w:sz w:val="32"/>
          <w:szCs w:val="32"/>
        </w:rPr>
      </w:pPr>
    </w:p>
    <w:p w14:paraId="287FF4AA" w14:textId="77777777" w:rsidR="002818F1" w:rsidRDefault="002818F1" w:rsidP="002818F1">
      <w:pPr>
        <w:rPr>
          <w:rFonts w:ascii="Aptos" w:eastAsia="Times New Roman" w:hAnsi="Aptos" w:cs="Arial"/>
          <w:sz w:val="32"/>
          <w:szCs w:val="32"/>
        </w:rPr>
      </w:pPr>
    </w:p>
    <w:p w14:paraId="74536469" w14:textId="147321AD" w:rsidR="002818F1" w:rsidRDefault="002818F1" w:rsidP="002818F1">
      <w:pPr>
        <w:rPr>
          <w:rFonts w:ascii="Aptos" w:eastAsia="Times New Roman" w:hAnsi="Aptos" w:cs="Arial"/>
          <w:sz w:val="32"/>
          <w:szCs w:val="32"/>
        </w:rPr>
      </w:pPr>
    </w:p>
    <w:p w14:paraId="001F35A0" w14:textId="0CA66FCD" w:rsidR="002818F1" w:rsidRDefault="002818F1" w:rsidP="002818F1">
      <w:pPr>
        <w:rPr>
          <w:rFonts w:ascii="Aptos" w:eastAsia="Times New Roman" w:hAnsi="Aptos" w:cs="Times New Roman"/>
          <w:color w:val="1C3564"/>
          <w:sz w:val="32"/>
          <w:szCs w:val="32"/>
        </w:rPr>
      </w:pPr>
      <w:r w:rsidRPr="002818F1">
        <w:rPr>
          <w:rFonts w:ascii="Aptos" w:eastAsia="Times New Roman" w:hAnsi="Aptos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EA3C24" wp14:editId="609D2E85">
            <wp:simplePos x="0" y="0"/>
            <wp:positionH relativeFrom="column">
              <wp:posOffset>4079875</wp:posOffset>
            </wp:positionH>
            <wp:positionV relativeFrom="paragraph">
              <wp:posOffset>96850</wp:posOffset>
            </wp:positionV>
            <wp:extent cx="1411731" cy="988212"/>
            <wp:effectExtent l="0" t="0" r="0" b="2540"/>
            <wp:wrapNone/>
            <wp:docPr id="3083320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32091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1731" cy="98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8F1">
        <w:rPr>
          <w:rFonts w:ascii="Aptos" w:eastAsia="Times New Roman" w:hAnsi="Apto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4D2549" wp14:editId="2718DE8B">
                <wp:simplePos x="0" y="0"/>
                <wp:positionH relativeFrom="column">
                  <wp:posOffset>3961765</wp:posOffset>
                </wp:positionH>
                <wp:positionV relativeFrom="paragraph">
                  <wp:posOffset>108280</wp:posOffset>
                </wp:positionV>
                <wp:extent cx="0" cy="822960"/>
                <wp:effectExtent l="50800" t="25400" r="63500" b="78740"/>
                <wp:wrapNone/>
                <wp:docPr id="1988739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909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95pt,8.55pt" to="311.9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2A25F0" w:rsidRPr="002818F1">
        <w:rPr>
          <w:rFonts w:ascii="Aptos" w:eastAsia="Times New Roman" w:hAnsi="Aptos" w:cs="Arial"/>
          <w:sz w:val="32"/>
          <w:szCs w:val="32"/>
        </w:rPr>
        <w:t xml:space="preserve">OFFICIAL </w:t>
      </w:r>
      <w:r w:rsidR="000D1A71" w:rsidRPr="008F7461">
        <w:rPr>
          <w:rFonts w:ascii="Aptos" w:eastAsia="Times New Roman" w:hAnsi="Aptos" w:cs="Arial"/>
          <w:color w:val="FF0000"/>
          <w:sz w:val="32"/>
          <w:szCs w:val="32"/>
        </w:rPr>
        <w:t>NYSAC</w:t>
      </w:r>
      <w:r w:rsidR="000F473A" w:rsidRPr="008F7461">
        <w:rPr>
          <w:rFonts w:ascii="Aptos" w:eastAsia="Times New Roman" w:hAnsi="Aptos" w:cs="Arial"/>
          <w:color w:val="FF0000"/>
          <w:sz w:val="32"/>
          <w:szCs w:val="32"/>
        </w:rPr>
        <w:t xml:space="preserve"> </w:t>
      </w:r>
      <w:r w:rsidR="000F473A">
        <w:rPr>
          <w:rFonts w:ascii="Aptos" w:eastAsia="Times New Roman" w:hAnsi="Aptos" w:cs="Arial"/>
          <w:sz w:val="32"/>
          <w:szCs w:val="32"/>
        </w:rPr>
        <w:t>ANNOUNCEMNT</w:t>
      </w:r>
    </w:p>
    <w:p w14:paraId="1D7BEF87" w14:textId="17100A8A" w:rsidR="002A25F0" w:rsidRPr="00CA0E54" w:rsidRDefault="002A25F0" w:rsidP="002818F1">
      <w:pPr>
        <w:rPr>
          <w:rFonts w:ascii="Aptos" w:eastAsia="Times New Roman" w:hAnsi="Aptos" w:cs="Times New Roman"/>
          <w:color w:val="FF0000"/>
          <w:sz w:val="32"/>
          <w:szCs w:val="32"/>
        </w:rPr>
      </w:pPr>
      <w:r w:rsidRPr="002A25F0">
        <w:rPr>
          <w:rFonts w:ascii="Aptos" w:eastAsia="Times New Roman" w:hAnsi="Aptos" w:cs="Arial"/>
          <w:color w:val="000000"/>
          <w:sz w:val="22"/>
          <w:szCs w:val="22"/>
        </w:rPr>
        <w:t xml:space="preserve">To: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New York</w:t>
      </w:r>
      <w:r w:rsidR="00DB1D22" w:rsidRPr="00CA0E54">
        <w:rPr>
          <w:rFonts w:ascii="Aptos" w:eastAsia="Times New Roman" w:hAnsi="Aptos" w:cs="Arial"/>
          <w:color w:val="FF0000"/>
          <w:sz w:val="22"/>
          <w:szCs w:val="22"/>
        </w:rPr>
        <w:t xml:space="preserve"> Cou</w:t>
      </w:r>
      <w:r w:rsidR="00CA0E54" w:rsidRPr="00CA0E54">
        <w:rPr>
          <w:rFonts w:ascii="Aptos" w:eastAsia="Times New Roman" w:hAnsi="Aptos" w:cs="Arial"/>
          <w:color w:val="FF0000"/>
          <w:sz w:val="22"/>
          <w:szCs w:val="22"/>
        </w:rPr>
        <w:t>n</w:t>
      </w:r>
      <w:r w:rsidR="00DB1D22" w:rsidRPr="00CA0E54">
        <w:rPr>
          <w:rFonts w:ascii="Aptos" w:eastAsia="Times New Roman" w:hAnsi="Aptos" w:cs="Arial"/>
          <w:color w:val="FF0000"/>
          <w:sz w:val="22"/>
          <w:szCs w:val="22"/>
        </w:rPr>
        <w:t>ties</w:t>
      </w:r>
    </w:p>
    <w:p w14:paraId="36A0CA36" w14:textId="0E4BFDBE" w:rsidR="002A25F0" w:rsidRPr="002A25F0" w:rsidRDefault="002A25F0" w:rsidP="002818F1">
      <w:pPr>
        <w:rPr>
          <w:rFonts w:ascii="Aptos" w:eastAsia="Times New Roman" w:hAnsi="Aptos" w:cs="Times New Roman"/>
          <w:color w:val="000000"/>
        </w:rPr>
      </w:pPr>
      <w:r w:rsidRPr="002A25F0">
        <w:rPr>
          <w:rFonts w:ascii="Aptos" w:eastAsia="Times New Roman" w:hAnsi="Aptos" w:cs="Arial"/>
          <w:color w:val="000000"/>
          <w:sz w:val="22"/>
          <w:szCs w:val="22"/>
        </w:rPr>
        <w:t xml:space="preserve">From: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 xml:space="preserve">Steve </w:t>
      </w:r>
      <w:proofErr w:type="spellStart"/>
      <w:r w:rsidR="000D1A71">
        <w:rPr>
          <w:rFonts w:ascii="Aptos" w:eastAsia="Times New Roman" w:hAnsi="Aptos" w:cs="Arial"/>
          <w:color w:val="FF0000"/>
          <w:sz w:val="22"/>
          <w:szCs w:val="22"/>
        </w:rPr>
        <w:t>Acquario</w:t>
      </w:r>
      <w:proofErr w:type="spellEnd"/>
      <w:r w:rsidRPr="00CA0E54">
        <w:rPr>
          <w:rFonts w:ascii="Aptos" w:eastAsia="Times New Roman" w:hAnsi="Aptos" w:cs="Arial"/>
          <w:color w:val="FF0000"/>
          <w:sz w:val="22"/>
          <w:szCs w:val="22"/>
        </w:rPr>
        <w:t xml:space="preserve">, </w:t>
      </w:r>
      <w:r w:rsidR="00CA0E54" w:rsidRPr="00CA0E54">
        <w:rPr>
          <w:rFonts w:ascii="Aptos" w:eastAsia="Times New Roman" w:hAnsi="Aptos" w:cs="Arial"/>
          <w:color w:val="FF0000"/>
          <w:sz w:val="22"/>
          <w:szCs w:val="22"/>
        </w:rPr>
        <w:t>Executive</w:t>
      </w:r>
      <w:r w:rsidRPr="00CA0E54">
        <w:rPr>
          <w:rFonts w:ascii="Aptos" w:eastAsia="Times New Roman" w:hAnsi="Aptos" w:cs="Arial"/>
          <w:color w:val="FF0000"/>
          <w:sz w:val="22"/>
          <w:szCs w:val="22"/>
        </w:rPr>
        <w:t xml:space="preserve"> Director</w:t>
      </w:r>
      <w:r w:rsidRPr="000D1A71">
        <w:rPr>
          <w:rFonts w:ascii="Aptos" w:eastAsia="Times New Roman" w:hAnsi="Aptos" w:cs="Arial"/>
          <w:color w:val="FF0000"/>
          <w:sz w:val="22"/>
          <w:szCs w:val="22"/>
        </w:rPr>
        <w:t xml:space="preserve">, </w:t>
      </w:r>
      <w:r w:rsidR="000D1A71" w:rsidRPr="000D1A71">
        <w:rPr>
          <w:rFonts w:ascii="Aptos" w:eastAsia="Times New Roman" w:hAnsi="Aptos" w:cs="Arial"/>
          <w:color w:val="FF0000"/>
          <w:sz w:val="22"/>
          <w:szCs w:val="22"/>
        </w:rPr>
        <w:t>NYSAC</w:t>
      </w:r>
    </w:p>
    <w:p w14:paraId="00206F61" w14:textId="77777777" w:rsidR="002A25F0" w:rsidRDefault="002A25F0" w:rsidP="002818F1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2A25F0">
        <w:rPr>
          <w:rFonts w:ascii="Aptos" w:eastAsia="Times New Roman" w:hAnsi="Aptos" w:cs="Arial"/>
          <w:color w:val="000000"/>
          <w:sz w:val="22"/>
          <w:szCs w:val="22"/>
        </w:rPr>
        <w:t>Subject: NACo Public Promise Procurement’s Cost-Saving</w:t>
      </w:r>
      <w:r>
        <w:rPr>
          <w:rFonts w:ascii="Aptos" w:eastAsia="Times New Roman" w:hAnsi="Aptos" w:cs="Arial"/>
          <w:color w:val="000000"/>
          <w:sz w:val="22"/>
          <w:szCs w:val="22"/>
        </w:rPr>
        <w:t xml:space="preserve">s &amp; </w:t>
      </w:r>
    </w:p>
    <w:p w14:paraId="517A4DFC" w14:textId="096FD6FB" w:rsidR="002A25F0" w:rsidRPr="002A25F0" w:rsidRDefault="002818F1" w:rsidP="002818F1">
      <w:pPr>
        <w:rPr>
          <w:rFonts w:ascii="Aptos" w:eastAsia="Times New Roman" w:hAnsi="Aptos" w:cs="Arial"/>
          <w:color w:val="000000"/>
          <w:sz w:val="22"/>
          <w:szCs w:val="22"/>
        </w:rPr>
      </w:pPr>
      <w:r>
        <w:rPr>
          <w:rFonts w:ascii="Aptos" w:eastAsia="Times New Roman" w:hAnsi="Aptos" w:cs="Arial"/>
          <w:color w:val="000000"/>
          <w:sz w:val="22"/>
          <w:szCs w:val="22"/>
        </w:rPr>
        <w:t xml:space="preserve">                  </w:t>
      </w:r>
      <w:r w:rsidR="00955DF1">
        <w:rPr>
          <w:rFonts w:ascii="Aptos" w:eastAsia="Times New Roman" w:hAnsi="Aptos" w:cs="Arial"/>
          <w:color w:val="000000"/>
          <w:sz w:val="22"/>
          <w:szCs w:val="22"/>
        </w:rPr>
        <w:t xml:space="preserve"> </w:t>
      </w:r>
      <w:r w:rsidR="002A25F0" w:rsidRPr="002A25F0">
        <w:rPr>
          <w:rFonts w:ascii="Aptos" w:eastAsia="Times New Roman" w:hAnsi="Aptos" w:cs="Arial"/>
          <w:color w:val="000000"/>
          <w:sz w:val="22"/>
          <w:szCs w:val="22"/>
        </w:rPr>
        <w:t>Value</w:t>
      </w:r>
      <w:r w:rsidR="002A25F0">
        <w:rPr>
          <w:rFonts w:ascii="Aptos" w:eastAsia="Times New Roman" w:hAnsi="Aptos" w:cs="Arial"/>
          <w:color w:val="000000"/>
          <w:sz w:val="22"/>
          <w:szCs w:val="22"/>
        </w:rPr>
        <w:t>-Added Solutions</w:t>
      </w:r>
      <w:r w:rsidR="002A25F0" w:rsidRPr="002A25F0">
        <w:rPr>
          <w:rFonts w:ascii="Aptos" w:eastAsia="Times New Roman" w:hAnsi="Aptos" w:cs="Arial"/>
          <w:color w:val="000000"/>
          <w:sz w:val="22"/>
          <w:szCs w:val="22"/>
        </w:rPr>
        <w:t xml:space="preserve"> for Communities</w:t>
      </w:r>
    </w:p>
    <w:p w14:paraId="2B38854F" w14:textId="77777777" w:rsidR="002818F1" w:rsidRPr="00C7276F" w:rsidRDefault="002818F1" w:rsidP="002A25F0">
      <w:pPr>
        <w:rPr>
          <w:rFonts w:ascii="Aptos" w:eastAsia="Times New Roman" w:hAnsi="Aptos" w:cs="Times New Roman"/>
          <w:color w:val="FF0000"/>
        </w:rPr>
      </w:pPr>
    </w:p>
    <w:p w14:paraId="0FCA70F9" w14:textId="77777777" w:rsidR="002818F1" w:rsidRDefault="002818F1" w:rsidP="002A25F0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7AD04533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>DATE: [Insert Date]</w:t>
      </w:r>
    </w:p>
    <w:p w14:paraId="22FBA1A7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2A753B57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SUBJECT: </w:t>
      </w:r>
      <w:r w:rsidRPr="00636376">
        <w:rPr>
          <w:rFonts w:ascii="Aptos" w:eastAsia="Times New Roman" w:hAnsi="Aptos" w:cs="Arial"/>
          <w:b/>
          <w:bCs/>
          <w:color w:val="000000"/>
          <w:sz w:val="22"/>
          <w:szCs w:val="22"/>
        </w:rPr>
        <w:t xml:space="preserve">New Public Promise Procurement Contract Available – </w:t>
      </w:r>
      <w:r w:rsidRPr="00636376">
        <w:rPr>
          <w:rFonts w:ascii="Aptos" w:eastAsia="Times New Roman" w:hAnsi="Aptos" w:cs="Arial"/>
          <w:b/>
          <w:bCs/>
          <w:color w:val="FF0000"/>
          <w:sz w:val="22"/>
          <w:szCs w:val="22"/>
        </w:rPr>
        <w:t>Government Executive Recruiting Services</w:t>
      </w:r>
    </w:p>
    <w:p w14:paraId="6E7250DE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329553CE" w14:textId="592C88F8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We are pleased to announce a new cooperative purchasing contract available through the National Association of Counties (NACo) Public Promise Procurement (PPP) platform. As a valued member of </w:t>
      </w:r>
      <w:r>
        <w:rPr>
          <w:rFonts w:ascii="Aptos" w:eastAsia="Times New Roman" w:hAnsi="Aptos" w:cs="Arial"/>
          <w:color w:val="000000"/>
          <w:sz w:val="22"/>
          <w:szCs w:val="22"/>
        </w:rPr>
        <w:t xml:space="preserve">the </w:t>
      </w:r>
      <w:r w:rsidRPr="00636376">
        <w:rPr>
          <w:rFonts w:ascii="Aptos" w:eastAsia="Times New Roman" w:hAnsi="Aptos" w:cs="Arial"/>
          <w:color w:val="FF0000"/>
          <w:sz w:val="22"/>
          <w:szCs w:val="22"/>
        </w:rPr>
        <w:t>New York State Association of Counties</w:t>
      </w:r>
      <w:r>
        <w:rPr>
          <w:rFonts w:ascii="Aptos" w:eastAsia="Times New Roman" w:hAnsi="Aptos" w:cs="Arial"/>
          <w:color w:val="FF0000"/>
          <w:sz w:val="22"/>
          <w:szCs w:val="22"/>
        </w:rPr>
        <w:t>,</w:t>
      </w:r>
      <w:r w:rsidRPr="00636376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your county can now take advantage of a newly awarded contract </w:t>
      </w:r>
      <w:r w:rsidRPr="00636376">
        <w:rPr>
          <w:rFonts w:ascii="Aptos" w:eastAsia="Times New Roman" w:hAnsi="Aptos" w:cs="Arial"/>
          <w:color w:val="FF0000"/>
          <w:sz w:val="22"/>
          <w:szCs w:val="22"/>
        </w:rPr>
        <w:t xml:space="preserve">for government executive recruiting services, provided by WBCP, Inc. </w:t>
      </w:r>
      <w:r w:rsidR="00CA7982" w:rsidRPr="00CA7982">
        <w:rPr>
          <w:rFonts w:ascii="Aptos" w:eastAsia="Times New Roman" w:hAnsi="Aptos" w:cs="Arial"/>
          <w:color w:val="000000"/>
          <w:sz w:val="22"/>
          <w:szCs w:val="22"/>
        </w:rPr>
        <w:t xml:space="preserve">This contract was competitively solicited and awarded by Lead Public Agency (LPA), </w:t>
      </w:r>
      <w:r w:rsidR="00CA7982" w:rsidRPr="00CA7982">
        <w:rPr>
          <w:rFonts w:ascii="Aptos" w:eastAsia="Times New Roman" w:hAnsi="Aptos" w:cs="Arial"/>
          <w:color w:val="FF0000"/>
          <w:sz w:val="22"/>
          <w:szCs w:val="22"/>
        </w:rPr>
        <w:t>San Diego County, CA</w:t>
      </w:r>
      <w:r w:rsidR="00CA7982" w:rsidRPr="00CA7982">
        <w:rPr>
          <w:rFonts w:ascii="Aptos" w:eastAsia="Times New Roman" w:hAnsi="Aptos" w:cs="Arial"/>
          <w:color w:val="000000"/>
          <w:sz w:val="22"/>
          <w:szCs w:val="22"/>
        </w:rPr>
        <w:t>.</w:t>
      </w:r>
    </w:p>
    <w:p w14:paraId="25BCC2C1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55883370" w14:textId="77777777" w:rsidR="00636376" w:rsidRPr="00636376" w:rsidRDefault="00636376" w:rsidP="00636376">
      <w:pPr>
        <w:rPr>
          <w:rFonts w:ascii="Aptos" w:eastAsia="Times New Roman" w:hAnsi="Aptos" w:cs="Arial"/>
          <w:b/>
          <w:bCs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b/>
          <w:bCs/>
          <w:color w:val="000000"/>
          <w:sz w:val="22"/>
          <w:szCs w:val="22"/>
        </w:rPr>
        <w:t>Why Use Public Promise Procurement?</w:t>
      </w:r>
    </w:p>
    <w:p w14:paraId="652A3AE8" w14:textId="55FCD86F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>Public Promise Procurement (PPP) is a cooperative purchasing platform powered by</w:t>
      </w:r>
      <w:r>
        <w:rPr>
          <w:rFonts w:ascii="Aptos" w:eastAsia="Times New Roman" w:hAnsi="Aptos" w:cs="Arial"/>
          <w:color w:val="000000"/>
          <w:sz w:val="22"/>
          <w:szCs w:val="22"/>
        </w:rPr>
        <w:t xml:space="preserve"> the National Association of Counties</w:t>
      </w:r>
      <w:r w:rsidRPr="00636376">
        <w:rPr>
          <w:rFonts w:ascii="Aptos" w:eastAsia="Times New Roman" w:hAnsi="Aptos" w:cs="Arial"/>
          <w:color w:val="000000"/>
          <w:sz w:val="22"/>
          <w:szCs w:val="22"/>
        </w:rPr>
        <w:t>, designed to help counties and other public entities streamline procurement while ensuring best-in-class quality and competitive pricing. Each contract is peer-reviewed by an advisory council of procurement experts, ensuring compliance with competitive bid processes and delivering value-driven solutions.</w:t>
      </w:r>
    </w:p>
    <w:p w14:paraId="2022D3B7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7320C980" w14:textId="77777777" w:rsidR="00636376" w:rsidRPr="00636376" w:rsidRDefault="00636376" w:rsidP="00636376">
      <w:pPr>
        <w:rPr>
          <w:rFonts w:ascii="Aptos" w:eastAsia="Times New Roman" w:hAnsi="Aptos" w:cs="Arial"/>
          <w:b/>
          <w:bCs/>
          <w:color w:val="FF0000"/>
          <w:sz w:val="22"/>
          <w:szCs w:val="22"/>
        </w:rPr>
      </w:pPr>
      <w:r w:rsidRPr="00636376">
        <w:rPr>
          <w:rFonts w:ascii="Aptos" w:eastAsia="Times New Roman" w:hAnsi="Aptos" w:cs="Arial"/>
          <w:b/>
          <w:bCs/>
          <w:color w:val="000000"/>
          <w:sz w:val="22"/>
          <w:szCs w:val="22"/>
        </w:rPr>
        <w:t xml:space="preserve">About the New Contract – </w:t>
      </w:r>
      <w:r w:rsidRPr="00636376">
        <w:rPr>
          <w:rFonts w:ascii="Aptos" w:eastAsia="Times New Roman" w:hAnsi="Aptos" w:cs="Arial"/>
          <w:b/>
          <w:bCs/>
          <w:color w:val="FF0000"/>
          <w:sz w:val="22"/>
          <w:szCs w:val="22"/>
        </w:rPr>
        <w:t>Government Executive Recruiting Services</w:t>
      </w:r>
    </w:p>
    <w:p w14:paraId="4BDF3247" w14:textId="3AD7AEA3" w:rsidR="00636376" w:rsidRPr="00636376" w:rsidRDefault="00636376" w:rsidP="00636376">
      <w:pPr>
        <w:rPr>
          <w:rFonts w:ascii="Aptos" w:eastAsia="Times New Roman" w:hAnsi="Aptos" w:cs="Arial"/>
          <w:color w:val="FF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The newly awarded contract with </w:t>
      </w:r>
      <w:r w:rsidRPr="00636376">
        <w:rPr>
          <w:rFonts w:ascii="Aptos" w:eastAsia="Times New Roman" w:hAnsi="Aptos" w:cs="Arial"/>
          <w:color w:val="FF0000"/>
          <w:sz w:val="22"/>
          <w:szCs w:val="22"/>
        </w:rPr>
        <w:t>WBCP, Inc. provides a full range of services, including:</w:t>
      </w:r>
    </w:p>
    <w:p w14:paraId="009FEA44" w14:textId="41DAA01A" w:rsidR="00636376" w:rsidRPr="00A14E0B" w:rsidRDefault="00636376" w:rsidP="00F51A1E">
      <w:pPr>
        <w:pStyle w:val="NoSpacing"/>
        <w:numPr>
          <w:ilvl w:val="0"/>
          <w:numId w:val="2"/>
        </w:numPr>
        <w:rPr>
          <w:rFonts w:ascii="Aptos" w:hAnsi="Aptos"/>
          <w:color w:val="FF0000"/>
        </w:rPr>
      </w:pPr>
      <w:r w:rsidRPr="00A14E0B">
        <w:rPr>
          <w:rFonts w:ascii="Aptos" w:hAnsi="Aptos"/>
          <w:b/>
          <w:bCs/>
          <w:color w:val="FF0000"/>
        </w:rPr>
        <w:t xml:space="preserve">Executive </w:t>
      </w:r>
      <w:r w:rsidR="00E56BC9" w:rsidRPr="00A14E0B">
        <w:rPr>
          <w:rFonts w:ascii="Aptos" w:hAnsi="Aptos"/>
          <w:b/>
          <w:bCs/>
          <w:color w:val="FF0000"/>
        </w:rPr>
        <w:t>R</w:t>
      </w:r>
      <w:r w:rsidRPr="00A14E0B">
        <w:rPr>
          <w:rFonts w:ascii="Aptos" w:hAnsi="Aptos"/>
          <w:b/>
          <w:bCs/>
          <w:color w:val="FF0000"/>
        </w:rPr>
        <w:t>ecruitment</w:t>
      </w:r>
      <w:r w:rsidR="000317F9">
        <w:rPr>
          <w:rFonts w:ascii="Aptos" w:hAnsi="Aptos"/>
          <w:b/>
          <w:bCs/>
          <w:color w:val="FF0000"/>
        </w:rPr>
        <w:t xml:space="preserve">/Search </w:t>
      </w:r>
      <w:r w:rsidR="00E56BC9" w:rsidRPr="00A14E0B">
        <w:rPr>
          <w:rFonts w:ascii="Aptos" w:hAnsi="Aptos"/>
          <w:b/>
          <w:bCs/>
          <w:color w:val="FF0000"/>
        </w:rPr>
        <w:t>Services</w:t>
      </w:r>
      <w:r w:rsidR="008244F2" w:rsidRPr="00A14E0B">
        <w:rPr>
          <w:rFonts w:ascii="Aptos" w:hAnsi="Aptos"/>
          <w:color w:val="FF0000"/>
        </w:rPr>
        <w:t>—specialized recruitment experts for all industries in public sector and geographic locations</w:t>
      </w:r>
    </w:p>
    <w:p w14:paraId="7DB80B6C" w14:textId="1D9D6EF1" w:rsidR="00636376" w:rsidRDefault="00A151E7" w:rsidP="00F51A1E">
      <w:pPr>
        <w:pStyle w:val="NoSpacing"/>
        <w:numPr>
          <w:ilvl w:val="0"/>
          <w:numId w:val="2"/>
        </w:numPr>
        <w:rPr>
          <w:rFonts w:ascii="Aptos" w:hAnsi="Aptos"/>
          <w:color w:val="FF0000"/>
        </w:rPr>
      </w:pPr>
      <w:r w:rsidRPr="00A14E0B">
        <w:rPr>
          <w:rFonts w:ascii="Aptos" w:hAnsi="Aptos"/>
          <w:b/>
          <w:bCs/>
          <w:color w:val="FF0000"/>
        </w:rPr>
        <w:t xml:space="preserve">Partial </w:t>
      </w:r>
      <w:r w:rsidR="00E56BC9" w:rsidRPr="00A14E0B">
        <w:rPr>
          <w:rFonts w:ascii="Aptos" w:hAnsi="Aptos"/>
          <w:b/>
          <w:bCs/>
          <w:color w:val="FF0000"/>
        </w:rPr>
        <w:t>Search Recruitment</w:t>
      </w:r>
      <w:r w:rsidRPr="00A14E0B">
        <w:rPr>
          <w:rFonts w:ascii="Aptos" w:hAnsi="Aptos"/>
          <w:b/>
          <w:bCs/>
          <w:color w:val="FF0000"/>
        </w:rPr>
        <w:t xml:space="preserve"> Services</w:t>
      </w:r>
      <w:r w:rsidR="00E56BC9" w:rsidRPr="00A14E0B">
        <w:rPr>
          <w:rFonts w:ascii="Aptos" w:hAnsi="Aptos"/>
          <w:color w:val="FF0000"/>
        </w:rPr>
        <w:t xml:space="preserve">—to </w:t>
      </w:r>
      <w:r w:rsidRPr="00A14E0B">
        <w:rPr>
          <w:rFonts w:ascii="Aptos" w:hAnsi="Aptos"/>
          <w:color w:val="FF0000"/>
        </w:rPr>
        <w:t xml:space="preserve">accommodate </w:t>
      </w:r>
      <w:r w:rsidR="00E56BC9" w:rsidRPr="00A14E0B">
        <w:rPr>
          <w:rFonts w:ascii="Aptos" w:hAnsi="Aptos"/>
          <w:color w:val="FF0000"/>
        </w:rPr>
        <w:t xml:space="preserve">every </w:t>
      </w:r>
      <w:r w:rsidRPr="00A14E0B">
        <w:rPr>
          <w:rFonts w:ascii="Aptos" w:hAnsi="Aptos"/>
          <w:color w:val="FF0000"/>
        </w:rPr>
        <w:t>budget and service need</w:t>
      </w:r>
    </w:p>
    <w:p w14:paraId="6BB8A8D2" w14:textId="4B290C12" w:rsidR="00B9322B" w:rsidRPr="00A14E0B" w:rsidRDefault="000317F9" w:rsidP="00F51A1E">
      <w:pPr>
        <w:pStyle w:val="NoSpacing"/>
        <w:numPr>
          <w:ilvl w:val="0"/>
          <w:numId w:val="2"/>
        </w:numPr>
        <w:rPr>
          <w:rFonts w:ascii="Aptos" w:hAnsi="Aptos"/>
          <w:color w:val="FF0000"/>
        </w:rPr>
      </w:pPr>
      <w:r w:rsidRPr="00A14E0B">
        <w:rPr>
          <w:rFonts w:ascii="Aptos" w:hAnsi="Aptos"/>
          <w:b/>
          <w:bCs/>
          <w:color w:val="FF0000"/>
        </w:rPr>
        <w:t>Comprehensive Advertising Campaigns</w:t>
      </w:r>
      <w:r>
        <w:rPr>
          <w:rFonts w:ascii="Aptos" w:hAnsi="Aptos"/>
          <w:color w:val="FF0000"/>
        </w:rPr>
        <w:t>—</w:t>
      </w:r>
      <w:r w:rsidR="00003815">
        <w:rPr>
          <w:rFonts w:ascii="Aptos" w:hAnsi="Aptos"/>
          <w:color w:val="FF0000"/>
        </w:rPr>
        <w:t>ensuring you remain competitive in the marketplace, while being branded as an employer of choice!</w:t>
      </w:r>
    </w:p>
    <w:p w14:paraId="11C35DD2" w14:textId="5AE5EADB" w:rsidR="00636376" w:rsidRPr="00A14E0B" w:rsidRDefault="00636376" w:rsidP="00F51A1E">
      <w:pPr>
        <w:pStyle w:val="NoSpacing"/>
        <w:numPr>
          <w:ilvl w:val="0"/>
          <w:numId w:val="2"/>
        </w:numPr>
        <w:rPr>
          <w:rFonts w:ascii="Aptos" w:hAnsi="Aptos"/>
          <w:color w:val="FF0000"/>
        </w:rPr>
      </w:pPr>
      <w:r w:rsidRPr="00A14E0B">
        <w:rPr>
          <w:rFonts w:ascii="Aptos" w:hAnsi="Aptos"/>
          <w:b/>
          <w:bCs/>
          <w:color w:val="FF0000"/>
        </w:rPr>
        <w:t xml:space="preserve">Assessment and </w:t>
      </w:r>
      <w:r w:rsidR="00936804" w:rsidRPr="00A14E0B">
        <w:rPr>
          <w:rFonts w:ascii="Aptos" w:hAnsi="Aptos"/>
          <w:b/>
          <w:bCs/>
          <w:color w:val="FF0000"/>
        </w:rPr>
        <w:t>E</w:t>
      </w:r>
      <w:r w:rsidRPr="00A14E0B">
        <w:rPr>
          <w:rFonts w:ascii="Aptos" w:hAnsi="Aptos"/>
          <w:b/>
          <w:bCs/>
          <w:color w:val="FF0000"/>
        </w:rPr>
        <w:t>valuation</w:t>
      </w:r>
      <w:r w:rsidR="00936804" w:rsidRPr="00A14E0B">
        <w:rPr>
          <w:rFonts w:ascii="Aptos" w:hAnsi="Aptos"/>
          <w:b/>
          <w:bCs/>
          <w:color w:val="FF0000"/>
        </w:rPr>
        <w:t xml:space="preserve"> Tools</w:t>
      </w:r>
      <w:r w:rsidR="00936804" w:rsidRPr="00A14E0B">
        <w:rPr>
          <w:rFonts w:ascii="Aptos" w:hAnsi="Aptos"/>
          <w:color w:val="FF0000"/>
        </w:rPr>
        <w:t>—including a competency modeling system designed for the public sector</w:t>
      </w:r>
    </w:p>
    <w:p w14:paraId="4C27EF7F" w14:textId="429E0E58" w:rsidR="00636376" w:rsidRPr="00A14E0B" w:rsidRDefault="00636376" w:rsidP="00F51A1E">
      <w:pPr>
        <w:pStyle w:val="ListParagraph"/>
        <w:numPr>
          <w:ilvl w:val="0"/>
          <w:numId w:val="2"/>
        </w:numPr>
        <w:rPr>
          <w:rFonts w:ascii="Aptos" w:hAnsi="Aptos"/>
          <w:b/>
          <w:bCs/>
          <w:color w:val="FF0000"/>
        </w:rPr>
      </w:pPr>
      <w:r w:rsidRPr="00A14E0B">
        <w:rPr>
          <w:rFonts w:ascii="Aptos" w:hAnsi="Aptos"/>
          <w:b/>
          <w:bCs/>
          <w:color w:val="FF0000"/>
        </w:rPr>
        <w:t xml:space="preserve">Consulting </w:t>
      </w:r>
      <w:r w:rsidR="008244F2" w:rsidRPr="00A14E0B">
        <w:rPr>
          <w:rFonts w:ascii="Aptos" w:hAnsi="Aptos"/>
          <w:b/>
          <w:bCs/>
          <w:color w:val="FF0000"/>
        </w:rPr>
        <w:t>S</w:t>
      </w:r>
      <w:r w:rsidRPr="00A14E0B">
        <w:rPr>
          <w:rFonts w:ascii="Aptos" w:hAnsi="Aptos"/>
          <w:b/>
          <w:bCs/>
          <w:color w:val="FF0000"/>
        </w:rPr>
        <w:t>ervices</w:t>
      </w:r>
      <w:r w:rsidR="008244F2" w:rsidRPr="00A14E0B">
        <w:rPr>
          <w:rFonts w:ascii="Aptos" w:hAnsi="Aptos"/>
          <w:b/>
          <w:bCs/>
          <w:color w:val="FF0000"/>
        </w:rPr>
        <w:t>—</w:t>
      </w:r>
      <w:proofErr w:type="gramStart"/>
      <w:r w:rsidR="008244F2" w:rsidRPr="00A14E0B">
        <w:rPr>
          <w:rFonts w:ascii="Aptos" w:hAnsi="Aptos"/>
          <w:color w:val="FF0000"/>
        </w:rPr>
        <w:t>including:</w:t>
      </w:r>
      <w:proofErr w:type="gramEnd"/>
      <w:r w:rsidR="008244F2" w:rsidRPr="00A14E0B">
        <w:rPr>
          <w:rFonts w:ascii="Aptos" w:hAnsi="Aptos"/>
          <w:color w:val="FF0000"/>
        </w:rPr>
        <w:t xml:space="preserve"> civil service reform, </w:t>
      </w:r>
      <w:r w:rsidR="00041F45">
        <w:rPr>
          <w:rFonts w:ascii="Aptos" w:hAnsi="Aptos"/>
          <w:color w:val="FF0000"/>
        </w:rPr>
        <w:t>transforming public sector recruiting to be competitive in the market place, and more</w:t>
      </w:r>
      <w:r w:rsidR="00B9322B">
        <w:rPr>
          <w:rFonts w:ascii="Aptos" w:hAnsi="Aptos"/>
          <w:color w:val="FF0000"/>
        </w:rPr>
        <w:t>!</w:t>
      </w:r>
    </w:p>
    <w:p w14:paraId="331BC0AA" w14:textId="77777777" w:rsidR="00636376" w:rsidRPr="00041F45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67B5A582" w14:textId="77777777" w:rsidR="00F51A1E" w:rsidRPr="00041F45" w:rsidRDefault="00F51A1E" w:rsidP="00636376">
      <w:pPr>
        <w:rPr>
          <w:rFonts w:ascii="Aptos" w:eastAsia="Times New Roman" w:hAnsi="Aptos" w:cs="Arial"/>
          <w:b/>
          <w:bCs/>
          <w:color w:val="000000"/>
          <w:sz w:val="22"/>
          <w:szCs w:val="22"/>
        </w:rPr>
      </w:pPr>
    </w:p>
    <w:p w14:paraId="6651A68B" w14:textId="77777777" w:rsidR="00F51A1E" w:rsidRDefault="00F51A1E" w:rsidP="00636376">
      <w:pPr>
        <w:rPr>
          <w:rFonts w:ascii="Aptos" w:eastAsia="Times New Roman" w:hAnsi="Aptos" w:cs="Arial"/>
          <w:b/>
          <w:bCs/>
          <w:color w:val="000000"/>
          <w:sz w:val="22"/>
          <w:szCs w:val="22"/>
        </w:rPr>
      </w:pPr>
    </w:p>
    <w:p w14:paraId="4ABB1851" w14:textId="3E9B4923" w:rsidR="00636376" w:rsidRPr="00636376" w:rsidRDefault="00636376" w:rsidP="00636376">
      <w:pPr>
        <w:rPr>
          <w:rFonts w:ascii="Aptos" w:eastAsia="Times New Roman" w:hAnsi="Aptos" w:cs="Arial"/>
          <w:b/>
          <w:bCs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b/>
          <w:bCs/>
          <w:color w:val="000000"/>
          <w:sz w:val="22"/>
          <w:szCs w:val="22"/>
        </w:rPr>
        <w:t>How to Utilize This Contract</w:t>
      </w:r>
    </w:p>
    <w:p w14:paraId="06A0BE1C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We strongly encourage your procurement professionals and human resources teams to explore this new contract and determine if it meets your county’s needs. </w:t>
      </w:r>
      <w:r w:rsidRPr="00636376">
        <w:rPr>
          <w:rFonts w:ascii="Aptos" w:eastAsia="Times New Roman" w:hAnsi="Aptos" w:cs="Arial"/>
          <w:color w:val="FF0000"/>
          <w:sz w:val="22"/>
          <w:szCs w:val="22"/>
        </w:rPr>
        <w:t xml:space="preserve">WBCP, Inc. </w:t>
      </w:r>
      <w:r w:rsidRPr="00636376">
        <w:rPr>
          <w:rFonts w:ascii="Aptos" w:eastAsia="Times New Roman" w:hAnsi="Aptos" w:cs="Arial"/>
          <w:color w:val="000000"/>
          <w:sz w:val="22"/>
          <w:szCs w:val="22"/>
        </w:rPr>
        <w:t>will also be offering educational webinars to provide additional information on the contract and guide counties on how to purchase from it.</w:t>
      </w:r>
    </w:p>
    <w:p w14:paraId="5FA9F41D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1606E25E" w14:textId="3B3A608E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To learn more about this contract and other available cooperative purchasing opportunities, visit the </w:t>
      </w:r>
      <w:r w:rsidR="00B308FA">
        <w:rPr>
          <w:rFonts w:ascii="Aptos" w:eastAsia="Times New Roman" w:hAnsi="Aptos" w:cs="Arial"/>
          <w:color w:val="000000"/>
          <w:sz w:val="22"/>
          <w:szCs w:val="22"/>
        </w:rPr>
        <w:t>supplier contract page</w:t>
      </w: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 at </w:t>
      </w:r>
      <w:hyperlink r:id="rId11" w:history="1">
        <w:r w:rsidR="006F3B0D" w:rsidRPr="0023628E">
          <w:rPr>
            <w:rStyle w:val="Hyperlink"/>
            <w:rFonts w:ascii="Aptos" w:eastAsia="Times New Roman" w:hAnsi="Aptos" w:cs="Arial"/>
            <w:sz w:val="22"/>
            <w:szCs w:val="22"/>
          </w:rPr>
          <w:t>https://wbcpinc.com/naco/</w:t>
        </w:r>
      </w:hyperlink>
      <w:r w:rsidR="00022AF6">
        <w:rPr>
          <w:rFonts w:ascii="Aptos" w:eastAsia="Times New Roman" w:hAnsi="Aptos" w:cs="Arial"/>
          <w:sz w:val="22"/>
          <w:szCs w:val="22"/>
        </w:rPr>
        <w:t xml:space="preserve">, or </w:t>
      </w:r>
      <w:r w:rsidR="00CA4C8F">
        <w:rPr>
          <w:rFonts w:ascii="Aptos" w:eastAsia="Times New Roman" w:hAnsi="Aptos" w:cs="Arial"/>
          <w:sz w:val="22"/>
          <w:szCs w:val="22"/>
        </w:rPr>
        <w:t xml:space="preserve">contact </w:t>
      </w:r>
      <w:r w:rsidR="00022AF6">
        <w:rPr>
          <w:rFonts w:ascii="Aptos" w:eastAsia="Times New Roman" w:hAnsi="Aptos" w:cs="Arial"/>
          <w:sz w:val="22"/>
          <w:szCs w:val="22"/>
        </w:rPr>
        <w:t xml:space="preserve">their recruiting team at </w:t>
      </w:r>
      <w:hyperlink r:id="rId12" w:history="1">
        <w:r w:rsidR="00A7428A" w:rsidRPr="00D935D8">
          <w:rPr>
            <w:rStyle w:val="Hyperlink"/>
            <w:rFonts w:ascii="Aptos" w:eastAsia="Times New Roman" w:hAnsi="Aptos" w:cs="Arial"/>
            <w:sz w:val="22"/>
            <w:szCs w:val="22"/>
          </w:rPr>
          <w:t>HRSolutions@wbcpinc.com</w:t>
        </w:r>
      </w:hyperlink>
      <w:r w:rsidR="00A7428A">
        <w:rPr>
          <w:rFonts w:ascii="Aptos" w:eastAsia="Times New Roman" w:hAnsi="Aptos" w:cs="Arial"/>
          <w:sz w:val="22"/>
          <w:szCs w:val="22"/>
        </w:rPr>
        <w:t xml:space="preserve"> or </w:t>
      </w:r>
      <w:r w:rsidR="00CA4C8F">
        <w:rPr>
          <w:rFonts w:ascii="Aptos" w:eastAsia="Times New Roman" w:hAnsi="Aptos" w:cs="Arial"/>
          <w:sz w:val="22"/>
          <w:szCs w:val="22"/>
        </w:rPr>
        <w:t xml:space="preserve">866-929-WBCP (9227). </w:t>
      </w:r>
    </w:p>
    <w:p w14:paraId="2126DDDB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6B19ECC1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>By leveraging PPP contracts, your county can save time and resources while benefiting from a transparent, competitively bid procurement process that aligns with public sector best practices.</w:t>
      </w:r>
    </w:p>
    <w:p w14:paraId="5C9C8BEB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7CB08E1C" w14:textId="234AE122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 xml:space="preserve">If you have any questions or would like additional information, please do not hesitate to contact </w:t>
      </w:r>
      <w:r w:rsidRPr="00636376">
        <w:rPr>
          <w:rFonts w:ascii="Aptos" w:eastAsia="Times New Roman" w:hAnsi="Aptos" w:cs="Arial"/>
          <w:color w:val="FF0000"/>
          <w:sz w:val="22"/>
          <w:szCs w:val="22"/>
        </w:rPr>
        <w:t xml:space="preserve">Mark LaVigne </w:t>
      </w:r>
      <w:r>
        <w:rPr>
          <w:rFonts w:ascii="Aptos" w:eastAsia="Times New Roman" w:hAnsi="Aptos" w:cs="Arial"/>
          <w:color w:val="000000"/>
          <w:sz w:val="22"/>
          <w:szCs w:val="22"/>
        </w:rPr>
        <w:t>(</w:t>
      </w:r>
      <w:hyperlink r:id="rId13" w:history="1">
        <w:r w:rsidRPr="0023628E">
          <w:rPr>
            <w:rStyle w:val="Hyperlink"/>
            <w:rFonts w:ascii="Aptos" w:eastAsia="Times New Roman" w:hAnsi="Aptos" w:cs="Arial"/>
            <w:sz w:val="22"/>
            <w:szCs w:val="22"/>
          </w:rPr>
          <w:t>mlavigne@nysac.org</w:t>
        </w:r>
      </w:hyperlink>
      <w:r>
        <w:rPr>
          <w:rFonts w:ascii="Aptos" w:eastAsia="Times New Roman" w:hAnsi="Aptos" w:cs="Arial"/>
          <w:color w:val="000000"/>
          <w:sz w:val="22"/>
          <w:szCs w:val="22"/>
        </w:rPr>
        <w:t xml:space="preserve">) </w:t>
      </w:r>
      <w:r w:rsidRPr="00636376">
        <w:rPr>
          <w:rFonts w:ascii="Aptos" w:eastAsia="Times New Roman" w:hAnsi="Aptos" w:cs="Arial"/>
          <w:color w:val="000000"/>
          <w:sz w:val="22"/>
          <w:szCs w:val="22"/>
        </w:rPr>
        <w:t>or reach out to NACo’s Public Promise Procurement team directly</w:t>
      </w:r>
      <w:r>
        <w:rPr>
          <w:rFonts w:ascii="Aptos" w:eastAsia="Times New Roman" w:hAnsi="Aptos" w:cs="Arial"/>
          <w:color w:val="000000"/>
          <w:sz w:val="22"/>
          <w:szCs w:val="22"/>
        </w:rPr>
        <w:t xml:space="preserve"> through Anthony Chapman, </w:t>
      </w:r>
      <w:hyperlink r:id="rId14" w:history="1">
        <w:r w:rsidRPr="00636376">
          <w:rPr>
            <w:rStyle w:val="Hyperlink"/>
            <w:rFonts w:ascii="Aptos" w:eastAsia="Times New Roman" w:hAnsi="Aptos" w:cs="Arial"/>
            <w:sz w:val="22"/>
            <w:szCs w:val="22"/>
          </w:rPr>
          <w:t>mailto:achapman@naco.org</w:t>
        </w:r>
      </w:hyperlink>
      <w:r w:rsidRPr="00636376">
        <w:rPr>
          <w:rFonts w:ascii="Aptos" w:eastAsia="Times New Roman" w:hAnsi="Aptos" w:cs="Arial"/>
          <w:color w:val="000000"/>
          <w:sz w:val="22"/>
          <w:szCs w:val="22"/>
        </w:rPr>
        <w:t>.</w:t>
      </w:r>
    </w:p>
    <w:p w14:paraId="1C48BCEA" w14:textId="77777777" w:rsidR="00636376" w:rsidRP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2D84107C" w14:textId="6538F85E" w:rsidR="00636376" w:rsidRDefault="00636376" w:rsidP="00636376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636376">
        <w:rPr>
          <w:rFonts w:ascii="Aptos" w:eastAsia="Times New Roman" w:hAnsi="Aptos" w:cs="Arial"/>
          <w:color w:val="000000"/>
          <w:sz w:val="22"/>
          <w:szCs w:val="22"/>
        </w:rPr>
        <w:t>Sincerely,</w:t>
      </w:r>
    </w:p>
    <w:p w14:paraId="053C9B98" w14:textId="77777777" w:rsidR="00636376" w:rsidRPr="00636376" w:rsidRDefault="00636376" w:rsidP="00636376">
      <w:pPr>
        <w:rPr>
          <w:rFonts w:ascii="Aptos" w:eastAsia="Times New Roman" w:hAnsi="Aptos" w:cs="Arial"/>
          <w:color w:val="FF0000"/>
          <w:sz w:val="22"/>
          <w:szCs w:val="22"/>
        </w:rPr>
      </w:pPr>
    </w:p>
    <w:p w14:paraId="3A59ACC7" w14:textId="303DF6F2" w:rsidR="00636376" w:rsidRPr="00636376" w:rsidRDefault="00636376" w:rsidP="00636376">
      <w:pPr>
        <w:rPr>
          <w:rFonts w:ascii="Aptos" w:eastAsia="Times New Roman" w:hAnsi="Aptos" w:cs="Arial"/>
          <w:color w:val="FF0000"/>
          <w:sz w:val="22"/>
          <w:szCs w:val="22"/>
        </w:rPr>
      </w:pPr>
      <w:r w:rsidRPr="00636376">
        <w:rPr>
          <w:rFonts w:ascii="Aptos" w:eastAsia="Times New Roman" w:hAnsi="Aptos" w:cs="Arial"/>
          <w:color w:val="FF0000"/>
          <w:sz w:val="22"/>
          <w:szCs w:val="22"/>
        </w:rPr>
        <w:t xml:space="preserve">Steve </w:t>
      </w:r>
      <w:proofErr w:type="spellStart"/>
      <w:r w:rsidRPr="00636376">
        <w:rPr>
          <w:rFonts w:ascii="Aptos" w:eastAsia="Times New Roman" w:hAnsi="Aptos" w:cs="Arial"/>
          <w:color w:val="FF0000"/>
          <w:sz w:val="22"/>
          <w:szCs w:val="22"/>
        </w:rPr>
        <w:t>Acquario</w:t>
      </w:r>
      <w:proofErr w:type="spellEnd"/>
    </w:p>
    <w:p w14:paraId="6D7FA4B5" w14:textId="1F16D143" w:rsidR="00636376" w:rsidRPr="00636376" w:rsidRDefault="00636376" w:rsidP="00636376">
      <w:pPr>
        <w:rPr>
          <w:rFonts w:ascii="Aptos" w:eastAsia="Times New Roman" w:hAnsi="Aptos" w:cs="Arial"/>
          <w:color w:val="FF0000"/>
          <w:sz w:val="22"/>
          <w:szCs w:val="22"/>
        </w:rPr>
      </w:pPr>
      <w:r w:rsidRPr="00636376">
        <w:rPr>
          <w:rFonts w:ascii="Aptos" w:eastAsia="Times New Roman" w:hAnsi="Aptos" w:cs="Arial"/>
          <w:color w:val="FF0000"/>
          <w:sz w:val="22"/>
          <w:szCs w:val="22"/>
        </w:rPr>
        <w:t>Executive Director</w:t>
      </w:r>
    </w:p>
    <w:p w14:paraId="05EA009D" w14:textId="0DF4392C" w:rsidR="00636376" w:rsidRPr="00636376" w:rsidRDefault="00636376" w:rsidP="00636376">
      <w:pPr>
        <w:rPr>
          <w:rFonts w:ascii="Aptos" w:eastAsia="Times New Roman" w:hAnsi="Aptos" w:cs="Arial"/>
          <w:color w:val="FF0000"/>
          <w:sz w:val="22"/>
          <w:szCs w:val="22"/>
        </w:rPr>
      </w:pPr>
      <w:r w:rsidRPr="00636376">
        <w:rPr>
          <w:rFonts w:ascii="Aptos" w:eastAsia="Times New Roman" w:hAnsi="Aptos" w:cs="Arial"/>
          <w:color w:val="FF0000"/>
          <w:sz w:val="22"/>
          <w:szCs w:val="22"/>
        </w:rPr>
        <w:t>New York State Association of Counties</w:t>
      </w:r>
    </w:p>
    <w:p w14:paraId="70EA21A5" w14:textId="06656494" w:rsidR="002A25F0" w:rsidRPr="00636376" w:rsidRDefault="002A25F0" w:rsidP="00636376">
      <w:pPr>
        <w:rPr>
          <w:rFonts w:ascii="Aptos" w:hAnsi="Aptos"/>
          <w:color w:val="FF0000"/>
          <w:sz w:val="22"/>
          <w:szCs w:val="22"/>
        </w:rPr>
      </w:pPr>
    </w:p>
    <w:sectPr w:rsidR="002A25F0" w:rsidRPr="00636376" w:rsidSect="004D70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F6A7" w14:textId="77777777" w:rsidR="00A37A35" w:rsidRDefault="00A37A35" w:rsidP="004D7046">
      <w:r>
        <w:separator/>
      </w:r>
    </w:p>
  </w:endnote>
  <w:endnote w:type="continuationSeparator" w:id="0">
    <w:p w14:paraId="4B04462C" w14:textId="77777777" w:rsidR="00A37A35" w:rsidRDefault="00A37A35" w:rsidP="004D7046">
      <w:r>
        <w:continuationSeparator/>
      </w:r>
    </w:p>
  </w:endnote>
  <w:endnote w:type="continuationNotice" w:id="1">
    <w:p w14:paraId="2F096B0D" w14:textId="77777777" w:rsidR="00BA0C21" w:rsidRDefault="00BA0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1EBD" w14:textId="77777777" w:rsidR="00546C78" w:rsidRDefault="00546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6680" w14:textId="300D0AC9" w:rsidR="00837728" w:rsidRDefault="0083772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F639875" wp14:editId="5AF235EF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2360930" cy="1404620"/>
              <wp:effectExtent l="0" t="0" r="15240" b="26035"/>
              <wp:wrapSquare wrapText="bothSides"/>
              <wp:docPr id="12155339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546F0" w14:textId="2ACD91DE" w:rsidR="00837728" w:rsidRPr="00DB1D22" w:rsidRDefault="00837728" w:rsidP="00837728">
                          <w:pPr>
                            <w:rPr>
                              <w:color w:val="FF0000"/>
                            </w:rPr>
                          </w:pPr>
                          <w:r w:rsidRPr="00DB1D22">
                            <w:rPr>
                              <w:color w:val="FF0000"/>
                            </w:rPr>
                            <w:t xml:space="preserve">State Association </w:t>
                          </w:r>
                          <w:r>
                            <w:rPr>
                              <w:color w:val="FF0000"/>
                            </w:rPr>
                            <w:t>Footer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398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.5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FW/lHNsAAAAHAQAADwAAAAAAAAAAAAAAAABuBAAAZHJzL2Rvd25yZXYueG1sUEsFBgAAAAAEAAQA&#10;8wAAAHYFAAAAAA==&#10;">
              <v:textbox style="mso-fit-shape-to-text:t">
                <w:txbxContent>
                  <w:p w14:paraId="594546F0" w14:textId="2ACD91DE" w:rsidR="00837728" w:rsidRPr="00DB1D22" w:rsidRDefault="00837728" w:rsidP="00837728">
                    <w:pPr>
                      <w:rPr>
                        <w:color w:val="FF0000"/>
                      </w:rPr>
                    </w:pPr>
                    <w:r w:rsidRPr="00DB1D22">
                      <w:rPr>
                        <w:color w:val="FF0000"/>
                      </w:rPr>
                      <w:t xml:space="preserve">State Association </w:t>
                    </w:r>
                    <w:r>
                      <w:rPr>
                        <w:color w:val="FF0000"/>
                      </w:rPr>
                      <w:t>Footer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E222" w14:textId="77777777" w:rsidR="00546C78" w:rsidRDefault="00546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DD7A" w14:textId="77777777" w:rsidR="00A37A35" w:rsidRDefault="00A37A35" w:rsidP="004D7046">
      <w:r>
        <w:separator/>
      </w:r>
    </w:p>
  </w:footnote>
  <w:footnote w:type="continuationSeparator" w:id="0">
    <w:p w14:paraId="2CFBD8EA" w14:textId="77777777" w:rsidR="00A37A35" w:rsidRDefault="00A37A35" w:rsidP="004D7046">
      <w:r>
        <w:continuationSeparator/>
      </w:r>
    </w:p>
  </w:footnote>
  <w:footnote w:type="continuationNotice" w:id="1">
    <w:p w14:paraId="3C3655DA" w14:textId="77777777" w:rsidR="00BA0C21" w:rsidRDefault="00BA0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ABB0" w14:textId="43256CB9" w:rsidR="00546C78" w:rsidRDefault="00A14E0B">
    <w:pPr>
      <w:pStyle w:val="Header"/>
    </w:pPr>
    <w:r>
      <w:rPr>
        <w:noProof/>
      </w:rPr>
      <w:pict w14:anchorId="0DC8D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51.2pt;height:157.9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6C80" w14:textId="0E87C283" w:rsidR="004D7046" w:rsidRDefault="00A14E0B">
    <w:pPr>
      <w:pStyle w:val="Header"/>
    </w:pPr>
    <w:r>
      <w:rPr>
        <w:noProof/>
      </w:rPr>
      <w:pict w14:anchorId="093DD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51.2pt;height:157.9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DB1D2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F62A3E" wp14:editId="492CF0B4">
              <wp:simplePos x="0" y="0"/>
              <wp:positionH relativeFrom="column">
                <wp:posOffset>1769745</wp:posOffset>
              </wp:positionH>
              <wp:positionV relativeFrom="paragraph">
                <wp:posOffset>-741045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4C75D" w14:textId="53F779A4" w:rsidR="00DB1D22" w:rsidRPr="00DB1D22" w:rsidRDefault="00DB1D22">
                          <w:pPr>
                            <w:rPr>
                              <w:color w:val="FF0000"/>
                            </w:rPr>
                          </w:pPr>
                          <w:r w:rsidRPr="00DB1D22">
                            <w:rPr>
                              <w:color w:val="FF0000"/>
                            </w:rPr>
                            <w:t>State Association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62A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-58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PvTgzzfAAAADAEAAA8AAAAAAAAAAAAAAAAAawQAAGRycy9kb3ducmV2LnhtbFBLBQYAAAAABAAE&#10;APMAAAB3BQAAAAA=&#10;">
              <v:textbox style="mso-fit-shape-to-text:t">
                <w:txbxContent>
                  <w:p w14:paraId="48F4C75D" w14:textId="53F779A4" w:rsidR="00DB1D22" w:rsidRPr="00DB1D22" w:rsidRDefault="00DB1D22">
                    <w:pPr>
                      <w:rPr>
                        <w:color w:val="FF0000"/>
                      </w:rPr>
                    </w:pPr>
                    <w:r w:rsidRPr="00DB1D22">
                      <w:rPr>
                        <w:color w:val="FF0000"/>
                      </w:rPr>
                      <w:t>State Association Header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597E" w14:textId="591956F8" w:rsidR="00546C78" w:rsidRDefault="00A14E0B">
    <w:pPr>
      <w:pStyle w:val="Header"/>
    </w:pPr>
    <w:r>
      <w:rPr>
        <w:noProof/>
      </w:rPr>
      <w:pict w14:anchorId="3C2A4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51.2pt;height:157.9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4609"/>
    <w:multiLevelType w:val="hybridMultilevel"/>
    <w:tmpl w:val="2C7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419A"/>
    <w:multiLevelType w:val="hybridMultilevel"/>
    <w:tmpl w:val="EE0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45144">
    <w:abstractNumId w:val="0"/>
  </w:num>
  <w:num w:numId="2" w16cid:durableId="70918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46"/>
    <w:rsid w:val="00003815"/>
    <w:rsid w:val="00022AF6"/>
    <w:rsid w:val="00025A83"/>
    <w:rsid w:val="000317F9"/>
    <w:rsid w:val="00041F45"/>
    <w:rsid w:val="00062136"/>
    <w:rsid w:val="00063815"/>
    <w:rsid w:val="0009518B"/>
    <w:rsid w:val="000D1A71"/>
    <w:rsid w:val="000F473A"/>
    <w:rsid w:val="0012058E"/>
    <w:rsid w:val="0013602C"/>
    <w:rsid w:val="001C407E"/>
    <w:rsid w:val="001D3A45"/>
    <w:rsid w:val="001E3D1D"/>
    <w:rsid w:val="001F1B4D"/>
    <w:rsid w:val="001F6D7B"/>
    <w:rsid w:val="002056FA"/>
    <w:rsid w:val="00270C4F"/>
    <w:rsid w:val="002818F1"/>
    <w:rsid w:val="002A25F0"/>
    <w:rsid w:val="002B0E40"/>
    <w:rsid w:val="002D75BF"/>
    <w:rsid w:val="002E7CC1"/>
    <w:rsid w:val="002F35D4"/>
    <w:rsid w:val="003164D0"/>
    <w:rsid w:val="00356ECA"/>
    <w:rsid w:val="0035702F"/>
    <w:rsid w:val="003608B8"/>
    <w:rsid w:val="003B15BE"/>
    <w:rsid w:val="0040020D"/>
    <w:rsid w:val="00441E96"/>
    <w:rsid w:val="00467A01"/>
    <w:rsid w:val="00483138"/>
    <w:rsid w:val="004B597D"/>
    <w:rsid w:val="004C2CD2"/>
    <w:rsid w:val="004D7046"/>
    <w:rsid w:val="00501348"/>
    <w:rsid w:val="005132C1"/>
    <w:rsid w:val="00546C78"/>
    <w:rsid w:val="00612A52"/>
    <w:rsid w:val="006166D0"/>
    <w:rsid w:val="00636376"/>
    <w:rsid w:val="006865B8"/>
    <w:rsid w:val="006F3916"/>
    <w:rsid w:val="006F3B0D"/>
    <w:rsid w:val="00783F62"/>
    <w:rsid w:val="008244F2"/>
    <w:rsid w:val="00825F01"/>
    <w:rsid w:val="008264FB"/>
    <w:rsid w:val="00837728"/>
    <w:rsid w:val="0089101A"/>
    <w:rsid w:val="008E1ACB"/>
    <w:rsid w:val="008F7461"/>
    <w:rsid w:val="00936804"/>
    <w:rsid w:val="009457B1"/>
    <w:rsid w:val="00955DF1"/>
    <w:rsid w:val="009B5B1E"/>
    <w:rsid w:val="00A10B7E"/>
    <w:rsid w:val="00A14E0B"/>
    <w:rsid w:val="00A151E7"/>
    <w:rsid w:val="00A37A35"/>
    <w:rsid w:val="00A52D25"/>
    <w:rsid w:val="00A7428A"/>
    <w:rsid w:val="00A8034A"/>
    <w:rsid w:val="00AA19BF"/>
    <w:rsid w:val="00B0571A"/>
    <w:rsid w:val="00B308FA"/>
    <w:rsid w:val="00B42F46"/>
    <w:rsid w:val="00B50323"/>
    <w:rsid w:val="00B525B6"/>
    <w:rsid w:val="00B9322B"/>
    <w:rsid w:val="00BA0C21"/>
    <w:rsid w:val="00BC0425"/>
    <w:rsid w:val="00C2405C"/>
    <w:rsid w:val="00C24854"/>
    <w:rsid w:val="00C6537B"/>
    <w:rsid w:val="00C7276F"/>
    <w:rsid w:val="00CA0E54"/>
    <w:rsid w:val="00CA4C8F"/>
    <w:rsid w:val="00CA7982"/>
    <w:rsid w:val="00CC6C6F"/>
    <w:rsid w:val="00CF0965"/>
    <w:rsid w:val="00DB1D22"/>
    <w:rsid w:val="00DC1C99"/>
    <w:rsid w:val="00DD0C7F"/>
    <w:rsid w:val="00E32FF5"/>
    <w:rsid w:val="00E36229"/>
    <w:rsid w:val="00E56BC9"/>
    <w:rsid w:val="00ED619A"/>
    <w:rsid w:val="00F33319"/>
    <w:rsid w:val="00F51A1E"/>
    <w:rsid w:val="00F755D9"/>
    <w:rsid w:val="00F95256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57C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46"/>
  </w:style>
  <w:style w:type="paragraph" w:styleId="Footer">
    <w:name w:val="footer"/>
    <w:basedOn w:val="Normal"/>
    <w:link w:val="FooterChar"/>
    <w:uiPriority w:val="99"/>
    <w:unhideWhenUsed/>
    <w:rsid w:val="004D7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46"/>
  </w:style>
  <w:style w:type="paragraph" w:styleId="BalloonText">
    <w:name w:val="Balloon Text"/>
    <w:basedOn w:val="Normal"/>
    <w:link w:val="BalloonTextChar"/>
    <w:uiPriority w:val="99"/>
    <w:semiHidden/>
    <w:unhideWhenUsed/>
    <w:rsid w:val="004D70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25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2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1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5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1A1E"/>
    <w:pPr>
      <w:ind w:left="720"/>
      <w:contextualSpacing/>
    </w:pPr>
  </w:style>
  <w:style w:type="paragraph" w:styleId="NoSpacing">
    <w:name w:val="No Spacing"/>
    <w:uiPriority w:val="1"/>
    <w:qFormat/>
    <w:rsid w:val="00F51A1E"/>
  </w:style>
  <w:style w:type="paragraph" w:styleId="Revision">
    <w:name w:val="Revision"/>
    <w:hidden/>
    <w:uiPriority w:val="99"/>
    <w:semiHidden/>
    <w:rsid w:val="00ED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lavigne@nysa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RSolutions@wbcpinc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bcpinc.com/naco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chapman@naco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8E531E2407146878D2927A136B9A5" ma:contentTypeVersion="21" ma:contentTypeDescription="Create a new document." ma:contentTypeScope="" ma:versionID="dfa6d651a7e2e4a0a7f719b2b342ae28">
  <xsd:schema xmlns:xsd="http://www.w3.org/2001/XMLSchema" xmlns:xs="http://www.w3.org/2001/XMLSchema" xmlns:p="http://schemas.microsoft.com/office/2006/metadata/properties" xmlns:ns1="http://schemas.microsoft.com/sharepoint/v3" xmlns:ns2="1f06f283-952b-40df-b856-ce5dc4aef8ad" xmlns:ns3="e3611908-1d87-445b-b8f3-75fe5d7cccf2" targetNamespace="http://schemas.microsoft.com/office/2006/metadata/properties" ma:root="true" ma:fieldsID="94f5dc28bbcb6a2ed40a8108ad1e8533" ns1:_="" ns2:_="" ns3:_="">
    <xsd:import namespace="http://schemas.microsoft.com/sharepoint/v3"/>
    <xsd:import namespace="1f06f283-952b-40df-b856-ce5dc4aef8ad"/>
    <xsd:import namespace="e3611908-1d87-445b-b8f3-75fe5d7cc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f283-952b-40df-b856-ce5dc4aef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95a06e-efa7-42fb-8095-ac5154af5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1908-1d87-445b-b8f3-75fe5d7ccc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0d5826-dd62-411f-801b-d4bb39e18d83}" ma:internalName="TaxCatchAll" ma:showField="CatchAllData" ma:web="e3611908-1d87-445b-b8f3-75fe5d7cc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6f283-952b-40df-b856-ce5dc4aef8ad">
      <Terms xmlns="http://schemas.microsoft.com/office/infopath/2007/PartnerControls"/>
    </lcf76f155ced4ddcb4097134ff3c332f>
    <TaxCatchAll xmlns="e3611908-1d87-445b-b8f3-75fe5d7cccf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8FE36A-B4B6-4FAB-9826-1AA8EC055ED6}"/>
</file>

<file path=customXml/itemProps2.xml><?xml version="1.0" encoding="utf-8"?>
<ds:datastoreItem xmlns:ds="http://schemas.openxmlformats.org/officeDocument/2006/customXml" ds:itemID="{E7B3A9F1-1AB5-4715-B50F-4B3B1F9A4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3464E-4547-40BD-8480-E60FDA22BD15}">
  <ds:schemaRefs>
    <ds:schemaRef ds:uri="http://schemas.microsoft.com/office/2006/metadata/properties"/>
    <ds:schemaRef ds:uri="http://schemas.microsoft.com/office/infopath/2007/PartnerControls"/>
    <ds:schemaRef ds:uri="bc05ff56-7526-49d2-a564-9036fdabc792"/>
    <ds:schemaRef ds:uri="ae160cca-2eb1-4d3d-a754-a04a2e3c2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2676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Solomon</dc:creator>
  <cp:keywords/>
  <dc:description/>
  <cp:lastModifiedBy>Spencer Taylor</cp:lastModifiedBy>
  <cp:revision>2</cp:revision>
  <cp:lastPrinted>2025-01-29T18:41:00Z</cp:lastPrinted>
  <dcterms:created xsi:type="dcterms:W3CDTF">2025-02-18T15:55:00Z</dcterms:created>
  <dcterms:modified xsi:type="dcterms:W3CDTF">2025-02-18T15:55:00Z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47949600</vt:r8>
  </property>
  <property fmtid="{D5CDD505-2E9C-101B-9397-08002B2CF9AE}" pid="3" name="GrammarlyDocumentId">
    <vt:lpwstr>2eb2fad75b296fc90bdefa092511a9f7ab5ec9bddadc895e8ccfbf8368cbb5f2</vt:lpwstr>
  </property>
  <property fmtid="{D5CDD505-2E9C-101B-9397-08002B2CF9AE}" pid="4" name="MediaServiceImageTags">
    <vt:lpwstr/>
  </property>
  <property fmtid="{D5CDD505-2E9C-101B-9397-08002B2CF9AE}" pid="5" name="ContentTypeId">
    <vt:lpwstr>0x0101005638E531E2407146878D2927A136B9A5</vt:lpwstr>
  </property>
</Properties>
</file>